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9F23" w14:textId="77777777" w:rsidR="00DA3EFA" w:rsidRDefault="00DA3EFA" w:rsidP="00DA3EFA">
      <w:pPr>
        <w:jc w:val="left"/>
        <w:rPr>
          <w:rFonts w:cs="Arial"/>
          <w:b/>
          <w:color w:val="1F497D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4525753" wp14:editId="35ECD149">
            <wp:extent cx="2667043" cy="946800"/>
            <wp:effectExtent l="0" t="0" r="0" b="0"/>
            <wp:docPr id="2" name="Picture 2" descr="C:\Users\andrewss\Desktop\bioinformat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ss\Desktop\bioinformatics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3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AAA0" w14:textId="77777777" w:rsidR="00DA3EFA" w:rsidRDefault="00DA3EFA" w:rsidP="00DA3EFA">
      <w:pPr>
        <w:jc w:val="center"/>
        <w:rPr>
          <w:rFonts w:cs="Arial"/>
          <w:b/>
          <w:color w:val="1F497D"/>
          <w:sz w:val="72"/>
          <w:szCs w:val="72"/>
        </w:rPr>
      </w:pPr>
    </w:p>
    <w:p w14:paraId="6BF49CB5" w14:textId="77777777" w:rsidR="00DA3EFA" w:rsidRDefault="00DA3EFA" w:rsidP="00DA3EFA">
      <w:pPr>
        <w:jc w:val="center"/>
        <w:rPr>
          <w:rFonts w:cs="Arial"/>
          <w:b/>
          <w:color w:val="1F497D"/>
          <w:sz w:val="72"/>
          <w:szCs w:val="72"/>
        </w:rPr>
      </w:pPr>
    </w:p>
    <w:p w14:paraId="222CAAC4" w14:textId="77777777" w:rsidR="00DA3EFA" w:rsidRDefault="00DA3EFA" w:rsidP="00DA3EFA">
      <w:pPr>
        <w:jc w:val="center"/>
        <w:rPr>
          <w:rFonts w:cs="Arial"/>
          <w:b/>
          <w:color w:val="1F497D"/>
          <w:sz w:val="72"/>
          <w:szCs w:val="72"/>
        </w:rPr>
      </w:pPr>
    </w:p>
    <w:p w14:paraId="269FE0F8" w14:textId="77777777" w:rsidR="00DA3EFA" w:rsidRDefault="00DA3EFA" w:rsidP="00DA3EFA">
      <w:pPr>
        <w:jc w:val="center"/>
        <w:rPr>
          <w:rFonts w:cs="Arial"/>
          <w:b/>
          <w:color w:val="1F497D"/>
          <w:sz w:val="72"/>
          <w:szCs w:val="72"/>
        </w:rPr>
      </w:pPr>
    </w:p>
    <w:p w14:paraId="5E8653AC" w14:textId="77CC2066" w:rsidR="00DA5AA1" w:rsidRDefault="00DA3EFA" w:rsidP="00DA3EFA">
      <w:pPr>
        <w:jc w:val="center"/>
        <w:rPr>
          <w:color w:val="1F497D"/>
        </w:rPr>
      </w:pPr>
      <w:r w:rsidRPr="00DA3EFA">
        <w:rPr>
          <w:rFonts w:cs="Arial"/>
          <w:b/>
          <w:color w:val="1F497D"/>
          <w:sz w:val="72"/>
          <w:szCs w:val="72"/>
        </w:rPr>
        <w:t xml:space="preserve">Exercises: </w:t>
      </w:r>
      <w:r w:rsidRPr="00DA3EFA">
        <w:rPr>
          <w:rFonts w:cs="Arial"/>
          <w:b/>
          <w:color w:val="1F497D"/>
          <w:sz w:val="72"/>
          <w:szCs w:val="72"/>
        </w:rPr>
        <w:br/>
      </w:r>
      <w:r w:rsidR="00B415E3">
        <w:rPr>
          <w:rFonts w:cs="Arial"/>
          <w:b/>
          <w:color w:val="1F497D"/>
          <w:sz w:val="72"/>
          <w:szCs w:val="72"/>
        </w:rPr>
        <w:t>Sequencing QC</w:t>
      </w:r>
      <w:r w:rsidRPr="00DA3EFA">
        <w:rPr>
          <w:rFonts w:cs="Arial"/>
          <w:b/>
          <w:color w:val="1F497D"/>
          <w:sz w:val="72"/>
          <w:szCs w:val="72"/>
        </w:rPr>
        <w:br/>
      </w:r>
    </w:p>
    <w:p w14:paraId="6244D58F" w14:textId="77777777" w:rsidR="00DA3EFA" w:rsidRDefault="00DA3EFA" w:rsidP="00DA3EFA">
      <w:pPr>
        <w:jc w:val="center"/>
        <w:rPr>
          <w:color w:val="1F497D"/>
        </w:rPr>
      </w:pPr>
    </w:p>
    <w:p w14:paraId="05C1B442" w14:textId="77777777" w:rsidR="00DA3EFA" w:rsidRDefault="00DA3EFA" w:rsidP="00DA3EFA">
      <w:pPr>
        <w:jc w:val="center"/>
        <w:rPr>
          <w:color w:val="1F497D"/>
        </w:rPr>
      </w:pPr>
    </w:p>
    <w:p w14:paraId="732CEB44" w14:textId="77777777" w:rsidR="00DA3EFA" w:rsidRDefault="00DA3EFA" w:rsidP="00DA3EFA">
      <w:pPr>
        <w:jc w:val="center"/>
        <w:rPr>
          <w:color w:val="1F497D"/>
        </w:rPr>
      </w:pPr>
    </w:p>
    <w:p w14:paraId="1D4A7EC0" w14:textId="77777777" w:rsidR="00DA3EFA" w:rsidRDefault="00DA3EFA" w:rsidP="00DA3EFA">
      <w:pPr>
        <w:jc w:val="center"/>
        <w:rPr>
          <w:color w:val="1F497D"/>
        </w:rPr>
      </w:pPr>
    </w:p>
    <w:p w14:paraId="4DED46B8" w14:textId="77777777" w:rsidR="00DA3EFA" w:rsidRDefault="00DA3EFA" w:rsidP="00DA3EFA">
      <w:pPr>
        <w:jc w:val="center"/>
        <w:rPr>
          <w:color w:val="1F497D"/>
        </w:rPr>
      </w:pPr>
    </w:p>
    <w:p w14:paraId="22BED8D0" w14:textId="77777777" w:rsidR="00DA3EFA" w:rsidRDefault="00DA3EFA" w:rsidP="00DA3EFA">
      <w:pPr>
        <w:jc w:val="center"/>
        <w:rPr>
          <w:color w:val="1F497D"/>
        </w:rPr>
      </w:pPr>
    </w:p>
    <w:p w14:paraId="0E90607C" w14:textId="77777777" w:rsidR="00DA3EFA" w:rsidRDefault="00DA3EFA" w:rsidP="00DA3EFA">
      <w:pPr>
        <w:jc w:val="center"/>
        <w:rPr>
          <w:color w:val="1F497D"/>
        </w:rPr>
      </w:pPr>
    </w:p>
    <w:p w14:paraId="53D21C02" w14:textId="77777777" w:rsidR="00DA3EFA" w:rsidRDefault="00DA3EFA" w:rsidP="00DA3EFA">
      <w:pPr>
        <w:jc w:val="center"/>
        <w:rPr>
          <w:color w:val="1F497D"/>
        </w:rPr>
      </w:pPr>
    </w:p>
    <w:p w14:paraId="3E8963F3" w14:textId="77777777" w:rsidR="00DA3EFA" w:rsidRDefault="00DA3EFA" w:rsidP="00DA3EFA">
      <w:pPr>
        <w:jc w:val="center"/>
        <w:rPr>
          <w:color w:val="1F497D"/>
        </w:rPr>
      </w:pPr>
    </w:p>
    <w:p w14:paraId="37CC3858" w14:textId="77777777" w:rsidR="00DA3EFA" w:rsidRDefault="00DA3EFA" w:rsidP="00DA3EFA">
      <w:pPr>
        <w:jc w:val="center"/>
        <w:rPr>
          <w:color w:val="1F497D"/>
        </w:rPr>
      </w:pPr>
    </w:p>
    <w:p w14:paraId="309A645B" w14:textId="77777777" w:rsidR="00DA3EFA" w:rsidRDefault="00DA3EFA" w:rsidP="00DA3EFA">
      <w:pPr>
        <w:jc w:val="center"/>
        <w:rPr>
          <w:color w:val="1F497D"/>
        </w:rPr>
      </w:pPr>
    </w:p>
    <w:p w14:paraId="2E08CF7A" w14:textId="77777777" w:rsidR="00DA3EFA" w:rsidRDefault="00DA3EFA" w:rsidP="00DA3EFA">
      <w:pPr>
        <w:jc w:val="center"/>
        <w:rPr>
          <w:color w:val="1F497D"/>
        </w:rPr>
      </w:pPr>
    </w:p>
    <w:p w14:paraId="230C3BB0" w14:textId="77777777" w:rsidR="00DA3EFA" w:rsidRDefault="00DA3EFA" w:rsidP="00DA3EFA">
      <w:pPr>
        <w:jc w:val="center"/>
        <w:rPr>
          <w:color w:val="1F497D"/>
        </w:rPr>
      </w:pPr>
    </w:p>
    <w:p w14:paraId="275A838A" w14:textId="77777777" w:rsidR="00DA3EFA" w:rsidRDefault="00DA3EFA" w:rsidP="00DA3EFA">
      <w:pPr>
        <w:jc w:val="center"/>
        <w:rPr>
          <w:color w:val="1F497D"/>
        </w:rPr>
      </w:pPr>
    </w:p>
    <w:p w14:paraId="56750C3D" w14:textId="77777777" w:rsidR="00DA3EFA" w:rsidRDefault="00DA3EFA" w:rsidP="00DA3EFA">
      <w:pPr>
        <w:jc w:val="center"/>
        <w:rPr>
          <w:color w:val="1F497D"/>
        </w:rPr>
      </w:pPr>
    </w:p>
    <w:p w14:paraId="63636875" w14:textId="77777777" w:rsidR="00DA3EFA" w:rsidRDefault="00DA3EFA" w:rsidP="00DA3EFA">
      <w:pPr>
        <w:jc w:val="center"/>
        <w:rPr>
          <w:color w:val="1F497D"/>
        </w:rPr>
      </w:pPr>
    </w:p>
    <w:p w14:paraId="77AB4AB5" w14:textId="77777777" w:rsidR="00DA3EFA" w:rsidRDefault="00DA3EFA" w:rsidP="00DA3EFA">
      <w:pPr>
        <w:jc w:val="center"/>
        <w:rPr>
          <w:color w:val="1F497D"/>
        </w:rPr>
      </w:pPr>
    </w:p>
    <w:p w14:paraId="015E0BC7" w14:textId="77777777" w:rsidR="00DA3EFA" w:rsidRDefault="00DA3EFA" w:rsidP="00DA3EFA">
      <w:pPr>
        <w:jc w:val="center"/>
        <w:rPr>
          <w:color w:val="1F497D"/>
        </w:rPr>
      </w:pPr>
    </w:p>
    <w:p w14:paraId="0FF674E3" w14:textId="77777777" w:rsidR="00DA3EFA" w:rsidRDefault="00DA3EFA" w:rsidP="00DA3EFA">
      <w:pPr>
        <w:jc w:val="center"/>
        <w:rPr>
          <w:color w:val="1F497D"/>
        </w:rPr>
      </w:pPr>
    </w:p>
    <w:p w14:paraId="7CEEE6A7" w14:textId="77777777" w:rsidR="00DA3EFA" w:rsidRDefault="00DA3EFA" w:rsidP="00DA3EFA">
      <w:pPr>
        <w:jc w:val="center"/>
        <w:rPr>
          <w:color w:val="1F497D"/>
        </w:rPr>
      </w:pPr>
    </w:p>
    <w:p w14:paraId="7413973A" w14:textId="77777777" w:rsidR="00DA3EFA" w:rsidRDefault="00DA3EFA" w:rsidP="00DA3EFA">
      <w:pPr>
        <w:jc w:val="center"/>
        <w:rPr>
          <w:color w:val="1F497D"/>
        </w:rPr>
      </w:pPr>
    </w:p>
    <w:p w14:paraId="2E9D8CB9" w14:textId="77777777" w:rsidR="00DA3EFA" w:rsidRDefault="00DA3EFA" w:rsidP="00DA3EFA">
      <w:pPr>
        <w:jc w:val="center"/>
        <w:rPr>
          <w:color w:val="1F497D"/>
        </w:rPr>
      </w:pPr>
    </w:p>
    <w:p w14:paraId="6D2C6A66" w14:textId="465F12AA" w:rsidR="00DA3EFA" w:rsidRDefault="006B183C" w:rsidP="00DA3EFA">
      <w:pPr>
        <w:pStyle w:val="Heading2"/>
        <w:jc w:val="center"/>
      </w:pPr>
      <w:r>
        <w:t xml:space="preserve">Version </w:t>
      </w:r>
      <w:r w:rsidR="007A1B8D">
        <w:t>202</w:t>
      </w:r>
      <w:r w:rsidR="00B415E3">
        <w:t>3</w:t>
      </w:r>
      <w:r w:rsidR="007A1B8D">
        <w:t>-0</w:t>
      </w:r>
      <w:r w:rsidR="008D048E">
        <w:t>6</w:t>
      </w:r>
    </w:p>
    <w:p w14:paraId="5BFAB90C" w14:textId="77777777" w:rsidR="00DA3EFA" w:rsidRDefault="00DA3EFA" w:rsidP="00DA3EFA"/>
    <w:p w14:paraId="3C99F413" w14:textId="77777777" w:rsidR="00160615" w:rsidRPr="00DE15FD" w:rsidRDefault="00160615" w:rsidP="00160615">
      <w:pPr>
        <w:pStyle w:val="Heading1"/>
      </w:pPr>
      <w:bookmarkStart w:id="0" w:name="_Toc415048670"/>
      <w:r w:rsidRPr="00DE15FD">
        <w:lastRenderedPageBreak/>
        <w:t>Licence</w:t>
      </w:r>
      <w:bookmarkEnd w:id="0"/>
    </w:p>
    <w:p w14:paraId="79355A43" w14:textId="29213FB7" w:rsidR="00160615" w:rsidRDefault="007A1B8D" w:rsidP="00160615">
      <w:r>
        <w:t>This manual is © 20</w:t>
      </w:r>
      <w:r w:rsidR="00537656">
        <w:t>23</w:t>
      </w:r>
      <w:r>
        <w:t>-2</w:t>
      </w:r>
      <w:r w:rsidR="00537656">
        <w:t>3</w:t>
      </w:r>
      <w:r w:rsidR="00160615">
        <w:t xml:space="preserve">, </w:t>
      </w:r>
      <w:r w:rsidR="00537656">
        <w:t>Sarah Inglesfield</w:t>
      </w:r>
      <w:r w:rsidR="00160615">
        <w:t>.</w:t>
      </w:r>
    </w:p>
    <w:p w14:paraId="0ED4A29F" w14:textId="77777777" w:rsidR="00160615" w:rsidRDefault="00160615" w:rsidP="00160615"/>
    <w:p w14:paraId="0E6F5EFE" w14:textId="77777777" w:rsidR="00160615" w:rsidRDefault="00160615" w:rsidP="00160615">
      <w:r>
        <w:t>This manual is distributed under the creative commons Attribution-Non-Commercial-Share Alike 2.0 licence.  This means that you are free:</w:t>
      </w:r>
    </w:p>
    <w:p w14:paraId="619BF6B6" w14:textId="77777777" w:rsidR="00160615" w:rsidRDefault="00160615" w:rsidP="00160615"/>
    <w:p w14:paraId="3754860D" w14:textId="77777777" w:rsidR="00160615" w:rsidRDefault="00160615" w:rsidP="00160615">
      <w:pPr>
        <w:numPr>
          <w:ilvl w:val="0"/>
          <w:numId w:val="4"/>
        </w:numPr>
      </w:pPr>
      <w:r>
        <w:t>to copy, distribute, display, and perform the work</w:t>
      </w:r>
    </w:p>
    <w:p w14:paraId="40A763B5" w14:textId="77777777" w:rsidR="00160615" w:rsidRDefault="00160615" w:rsidP="00160615">
      <w:pPr>
        <w:ind w:left="360"/>
      </w:pPr>
    </w:p>
    <w:p w14:paraId="70A8FF6D" w14:textId="77777777" w:rsidR="00160615" w:rsidRDefault="00160615" w:rsidP="00160615">
      <w:pPr>
        <w:numPr>
          <w:ilvl w:val="0"/>
          <w:numId w:val="4"/>
        </w:numPr>
      </w:pPr>
      <w:r>
        <w:t>to make derivative works</w:t>
      </w:r>
    </w:p>
    <w:p w14:paraId="1E5BEF49" w14:textId="77777777" w:rsidR="00160615" w:rsidRDefault="00160615" w:rsidP="00160615"/>
    <w:p w14:paraId="47F79292" w14:textId="77777777" w:rsidR="00160615" w:rsidRDefault="00160615" w:rsidP="00160615">
      <w:r>
        <w:t>Under the following conditions:</w:t>
      </w:r>
    </w:p>
    <w:p w14:paraId="7FBEB6B7" w14:textId="77777777" w:rsidR="00160615" w:rsidRDefault="00160615" w:rsidP="00160615"/>
    <w:p w14:paraId="527475DA" w14:textId="77777777" w:rsidR="00160615" w:rsidRDefault="00160615" w:rsidP="00160615">
      <w:pPr>
        <w:numPr>
          <w:ilvl w:val="0"/>
          <w:numId w:val="5"/>
        </w:numPr>
      </w:pPr>
      <w:r>
        <w:t>Attribution. You must give the original author credit.</w:t>
      </w:r>
    </w:p>
    <w:p w14:paraId="58DA1146" w14:textId="77777777" w:rsidR="00160615" w:rsidRDefault="00160615" w:rsidP="00160615"/>
    <w:p w14:paraId="40D5858B" w14:textId="77777777" w:rsidR="00160615" w:rsidRDefault="00160615" w:rsidP="00160615">
      <w:pPr>
        <w:numPr>
          <w:ilvl w:val="0"/>
          <w:numId w:val="5"/>
        </w:numPr>
      </w:pPr>
      <w:r>
        <w:t>Non-Commercial. You may not use this work for commercial purposes.</w:t>
      </w:r>
    </w:p>
    <w:p w14:paraId="5A70FA8A" w14:textId="77777777" w:rsidR="00160615" w:rsidRDefault="00160615" w:rsidP="00160615"/>
    <w:p w14:paraId="3B486031" w14:textId="77777777" w:rsidR="00160615" w:rsidRDefault="00160615" w:rsidP="00160615">
      <w:pPr>
        <w:numPr>
          <w:ilvl w:val="0"/>
          <w:numId w:val="5"/>
        </w:numPr>
      </w:pPr>
      <w:r>
        <w:t>Share Alike. If you alter, transform, or build upon this work, you may distribute the resulting work only under a licence identical to this one.</w:t>
      </w:r>
    </w:p>
    <w:p w14:paraId="629F0C65" w14:textId="77777777" w:rsidR="00160615" w:rsidRDefault="00160615" w:rsidP="00160615"/>
    <w:p w14:paraId="0AAB5B4E" w14:textId="77777777" w:rsidR="00160615" w:rsidRDefault="00160615" w:rsidP="00160615">
      <w:r>
        <w:t>Please note that:</w:t>
      </w:r>
    </w:p>
    <w:p w14:paraId="6ADA864A" w14:textId="77777777" w:rsidR="00160615" w:rsidRDefault="00160615" w:rsidP="00160615"/>
    <w:p w14:paraId="5C5EC59C" w14:textId="77777777" w:rsidR="00160615" w:rsidRDefault="00160615" w:rsidP="00160615">
      <w:pPr>
        <w:numPr>
          <w:ilvl w:val="0"/>
          <w:numId w:val="6"/>
        </w:numPr>
      </w:pPr>
      <w:r>
        <w:t>For any reuse or distribution, you must make clear to others the licence terms of this work.</w:t>
      </w:r>
    </w:p>
    <w:p w14:paraId="3ACFCDE9" w14:textId="77777777" w:rsidR="00160615" w:rsidRDefault="00160615" w:rsidP="00160615">
      <w:pPr>
        <w:numPr>
          <w:ilvl w:val="0"/>
          <w:numId w:val="6"/>
        </w:numPr>
      </w:pPr>
      <w:r>
        <w:t>Any of these conditions can be waived if you get permission from the copyright holder.</w:t>
      </w:r>
    </w:p>
    <w:p w14:paraId="511B2E1F" w14:textId="77777777" w:rsidR="00160615" w:rsidRDefault="00160615" w:rsidP="00160615">
      <w:pPr>
        <w:numPr>
          <w:ilvl w:val="0"/>
          <w:numId w:val="6"/>
        </w:numPr>
      </w:pPr>
      <w:r>
        <w:t>Nothing in this license impairs or restricts the author's moral rights.</w:t>
      </w:r>
    </w:p>
    <w:p w14:paraId="1AC54A3C" w14:textId="77777777" w:rsidR="00160615" w:rsidRDefault="00160615" w:rsidP="00160615"/>
    <w:p w14:paraId="1DBD93A6" w14:textId="77777777" w:rsidR="00160615" w:rsidRDefault="00160615" w:rsidP="00160615">
      <w:r>
        <w:t xml:space="preserve">Full details of this licence can be found at </w:t>
      </w:r>
    </w:p>
    <w:p w14:paraId="0CD61575" w14:textId="77777777" w:rsidR="00160615" w:rsidRDefault="008D048E" w:rsidP="00160615">
      <w:hyperlink r:id="rId12" w:history="1">
        <w:r w:rsidR="00160615">
          <w:rPr>
            <w:rStyle w:val="Hyperlink"/>
          </w:rPr>
          <w:t>http://creativecommons.org/licenses/by-nc-sa/2.0/uk/legalcode</w:t>
        </w:r>
      </w:hyperlink>
    </w:p>
    <w:p w14:paraId="0C01EE4B" w14:textId="77777777" w:rsidR="00160615" w:rsidRDefault="00160615" w:rsidP="00160615">
      <w:pPr>
        <w:pStyle w:val="Heading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DA81D8" w14:textId="040AE3C7" w:rsidR="00C87A8E" w:rsidRPr="00C87A8E" w:rsidRDefault="00160615" w:rsidP="00C87A8E">
      <w:pPr>
        <w:pStyle w:val="Heading1"/>
      </w:pPr>
      <w:r>
        <w:br w:type="column"/>
      </w:r>
      <w:r>
        <w:lastRenderedPageBreak/>
        <w:t>Software</w:t>
      </w:r>
    </w:p>
    <w:p w14:paraId="2161A123" w14:textId="77777777" w:rsidR="0086000E" w:rsidRDefault="0086000E" w:rsidP="0086000E">
      <w:r>
        <w:t xml:space="preserve">The software which will be used in this session is listed below. </w:t>
      </w:r>
    </w:p>
    <w:p w14:paraId="396F72F0" w14:textId="77777777" w:rsidR="0086000E" w:rsidRDefault="0086000E" w:rsidP="0086000E"/>
    <w:p w14:paraId="03993603" w14:textId="77777777" w:rsidR="0086000E" w:rsidRDefault="0086000E" w:rsidP="0086000E">
      <w:pPr>
        <w:pStyle w:val="ListParagraph"/>
        <w:numPr>
          <w:ilvl w:val="0"/>
          <w:numId w:val="2"/>
        </w:numPr>
        <w:jc w:val="left"/>
      </w:pPr>
      <w:proofErr w:type="spellStart"/>
      <w:r>
        <w:t>FastQC</w:t>
      </w:r>
      <w:proofErr w:type="spellEnd"/>
      <w:r>
        <w:t xml:space="preserve"> (</w:t>
      </w:r>
      <w:hyperlink r:id="rId13" w:history="1">
        <w:r w:rsidRPr="001259D0">
          <w:rPr>
            <w:rStyle w:val="Hyperlink"/>
          </w:rPr>
          <w:t>http://www.bioinformatics.babraham.ac.uk/projects/fastqc/</w:t>
        </w:r>
      </w:hyperlink>
      <w:r>
        <w:t>)</w:t>
      </w:r>
    </w:p>
    <w:p w14:paraId="27B9B5E2" w14:textId="77777777" w:rsidR="0086000E" w:rsidRDefault="0086000E" w:rsidP="0086000E">
      <w:pPr>
        <w:pStyle w:val="ListParagraph"/>
        <w:numPr>
          <w:ilvl w:val="0"/>
          <w:numId w:val="2"/>
        </w:numPr>
      </w:pPr>
      <w:proofErr w:type="spellStart"/>
      <w:r>
        <w:t>FastqScreen</w:t>
      </w:r>
      <w:proofErr w:type="spellEnd"/>
      <w:r>
        <w:t xml:space="preserve"> (</w:t>
      </w:r>
      <w:hyperlink r:id="rId14" w:history="1">
        <w:r w:rsidRPr="00C50EBD">
          <w:rPr>
            <w:rStyle w:val="Hyperlink"/>
          </w:rPr>
          <w:t>http://www.bioinformatics.babraham.ac.uk/projects/fastq_screen/</w:t>
        </w:r>
      </w:hyperlink>
      <w:r>
        <w:t>)</w:t>
      </w:r>
    </w:p>
    <w:p w14:paraId="1A8359B3" w14:textId="77777777" w:rsidR="0086000E" w:rsidRDefault="0086000E" w:rsidP="0086000E">
      <w:pPr>
        <w:pStyle w:val="ListParagraph"/>
        <w:numPr>
          <w:ilvl w:val="0"/>
          <w:numId w:val="2"/>
        </w:numPr>
      </w:pPr>
      <w:proofErr w:type="spellStart"/>
      <w:r>
        <w:t>MultiQC</w:t>
      </w:r>
      <w:proofErr w:type="spellEnd"/>
      <w:r>
        <w:t xml:space="preserve"> (</w:t>
      </w:r>
      <w:hyperlink r:id="rId15" w:history="1">
        <w:r w:rsidRPr="00C50EBD">
          <w:rPr>
            <w:rStyle w:val="Hyperlink"/>
          </w:rPr>
          <w:t>https://multiqc.info/</w:t>
        </w:r>
      </w:hyperlink>
      <w:r>
        <w:t>)</w:t>
      </w:r>
    </w:p>
    <w:p w14:paraId="3C14DD27" w14:textId="77777777" w:rsidR="0086000E" w:rsidRDefault="0086000E" w:rsidP="0086000E"/>
    <w:p w14:paraId="0774F2B2" w14:textId="77777777" w:rsidR="0086000E" w:rsidRDefault="0086000E" w:rsidP="0086000E">
      <w:r>
        <w:t>For the exercises today, we will just look at the output reports generated by these programmes.</w:t>
      </w:r>
    </w:p>
    <w:p w14:paraId="2C8F3BC1" w14:textId="77777777" w:rsidR="0086000E" w:rsidRDefault="0086000E" w:rsidP="0086000E">
      <w:r>
        <w:t>Example code for running these programmes in a Linux environment is given below:</w:t>
      </w:r>
    </w:p>
    <w:p w14:paraId="0DF43195" w14:textId="77777777" w:rsidR="0086000E" w:rsidRDefault="0086000E" w:rsidP="0086000E"/>
    <w:p w14:paraId="6C1EEC21" w14:textId="77777777" w:rsidR="0086000E" w:rsidRDefault="0086000E" w:rsidP="0086000E">
      <w:pPr>
        <w:pStyle w:val="code"/>
      </w:pPr>
      <w:proofErr w:type="spellStart"/>
      <w:r>
        <w:t>fastqc</w:t>
      </w:r>
      <w:proofErr w:type="spellEnd"/>
      <w:r>
        <w:t xml:space="preserve"> </w:t>
      </w:r>
      <w:r>
        <w:rPr>
          <w:rStyle w:val="codeChar"/>
          <w:rFonts w:eastAsiaTheme="majorEastAsia"/>
        </w:rPr>
        <w:t>path_to_fastq_file</w:t>
      </w:r>
      <w:r w:rsidRPr="00155C15">
        <w:rPr>
          <w:rStyle w:val="codeChar"/>
        </w:rPr>
        <w:t>.fq.gz</w:t>
      </w:r>
      <w:r>
        <w:t xml:space="preserve"> </w:t>
      </w:r>
    </w:p>
    <w:p w14:paraId="7955A75E" w14:textId="77777777" w:rsidR="0086000E" w:rsidRDefault="0086000E" w:rsidP="0086000E">
      <w:pPr>
        <w:pStyle w:val="code"/>
      </w:pPr>
      <w:proofErr w:type="spellStart"/>
      <w:r>
        <w:t>fastscreen</w:t>
      </w:r>
      <w:proofErr w:type="spellEnd"/>
      <w:r>
        <w:t xml:space="preserve"> </w:t>
      </w:r>
      <w:r>
        <w:rPr>
          <w:rStyle w:val="codeChar"/>
          <w:rFonts w:eastAsiaTheme="majorEastAsia"/>
        </w:rPr>
        <w:t>path_to_fastq_file</w:t>
      </w:r>
      <w:r w:rsidRPr="00155C15">
        <w:rPr>
          <w:rStyle w:val="codeChar"/>
        </w:rPr>
        <w:t>.fq.gz</w:t>
      </w:r>
      <w:r>
        <w:t xml:space="preserve"> </w:t>
      </w:r>
    </w:p>
    <w:p w14:paraId="6602CB3D" w14:textId="77777777" w:rsidR="0086000E" w:rsidRDefault="0086000E" w:rsidP="0086000E">
      <w:pPr>
        <w:pStyle w:val="code"/>
      </w:pPr>
      <w:proofErr w:type="spellStart"/>
      <w:r>
        <w:t>multiqc</w:t>
      </w:r>
      <w:proofErr w:type="spellEnd"/>
      <w:r>
        <w:t xml:space="preserve"> </w:t>
      </w:r>
      <w:proofErr w:type="spellStart"/>
      <w:r>
        <w:t>path_to_directory_containing_qc_reports</w:t>
      </w:r>
      <w:proofErr w:type="spellEnd"/>
    </w:p>
    <w:p w14:paraId="143BDA60" w14:textId="77777777" w:rsidR="0086000E" w:rsidRDefault="0086000E" w:rsidP="0086000E">
      <w:pPr>
        <w:pStyle w:val="code"/>
      </w:pPr>
    </w:p>
    <w:p w14:paraId="573547FA" w14:textId="3ADABC16" w:rsidR="0086000E" w:rsidRDefault="0086000E" w:rsidP="0086000E">
      <w:r>
        <w:t>For more details/ options see the specific programme documentations</w:t>
      </w:r>
    </w:p>
    <w:p w14:paraId="2012D67D" w14:textId="77777777" w:rsidR="00160615" w:rsidRDefault="00160615" w:rsidP="00160615">
      <w:pPr>
        <w:pStyle w:val="ListParagraph"/>
        <w:jc w:val="left"/>
      </w:pPr>
    </w:p>
    <w:p w14:paraId="0DBB43BE" w14:textId="77777777" w:rsidR="00160615" w:rsidRDefault="00160615" w:rsidP="00160615">
      <w:pPr>
        <w:pStyle w:val="Heading1"/>
      </w:pPr>
      <w:r>
        <w:t>Data</w:t>
      </w:r>
    </w:p>
    <w:p w14:paraId="5ADEC7D4" w14:textId="77777777" w:rsidR="0086000E" w:rsidRDefault="0086000E" w:rsidP="0086000E">
      <w:r>
        <w:t>The data in this practical comes from:</w:t>
      </w:r>
    </w:p>
    <w:p w14:paraId="2FA4EFA0" w14:textId="77777777" w:rsidR="0086000E" w:rsidRDefault="0086000E" w:rsidP="0086000E">
      <w:pPr>
        <w:pStyle w:val="ListParagraph"/>
        <w:jc w:val="left"/>
      </w:pPr>
    </w:p>
    <w:p w14:paraId="65899E45" w14:textId="34F979C1" w:rsidR="0086000E" w:rsidRDefault="0086000E" w:rsidP="004F10A7">
      <w:pPr>
        <w:pStyle w:val="ListParagraph"/>
        <w:numPr>
          <w:ilvl w:val="0"/>
          <w:numId w:val="3"/>
        </w:numPr>
        <w:jc w:val="left"/>
      </w:pPr>
      <w:r>
        <w:t>Dataset 1:</w:t>
      </w:r>
      <w:r w:rsidR="004F10A7">
        <w:t xml:space="preserve"> </w:t>
      </w:r>
      <w:r w:rsidR="004F10A7" w:rsidRPr="004F10A7">
        <w:t>GSE115964</w:t>
      </w:r>
    </w:p>
    <w:p w14:paraId="6B89B267" w14:textId="5BEAFF51" w:rsidR="0086000E" w:rsidRDefault="0086000E" w:rsidP="004F10A7">
      <w:pPr>
        <w:pStyle w:val="ListParagraph"/>
        <w:numPr>
          <w:ilvl w:val="0"/>
          <w:numId w:val="3"/>
        </w:numPr>
        <w:jc w:val="left"/>
      </w:pPr>
      <w:r>
        <w:t>Dataset 2:</w:t>
      </w:r>
      <w:r w:rsidR="004F10A7">
        <w:t xml:space="preserve"> </w:t>
      </w:r>
      <w:r w:rsidR="004F10A7" w:rsidRPr="004F10A7">
        <w:t>GSE176389</w:t>
      </w:r>
    </w:p>
    <w:p w14:paraId="1C8E047E" w14:textId="055034CE" w:rsidR="0086000E" w:rsidRDefault="0086000E" w:rsidP="004F10A7">
      <w:pPr>
        <w:pStyle w:val="ListParagraph"/>
        <w:numPr>
          <w:ilvl w:val="0"/>
          <w:numId w:val="3"/>
        </w:numPr>
        <w:jc w:val="left"/>
      </w:pPr>
      <w:r>
        <w:t>Dataset 3:</w:t>
      </w:r>
      <w:r w:rsidR="004F10A7">
        <w:t xml:space="preserve"> </w:t>
      </w:r>
      <w:r w:rsidR="004F10A7" w:rsidRPr="004F10A7">
        <w:t>GSE135318</w:t>
      </w:r>
    </w:p>
    <w:p w14:paraId="0CE01B4E" w14:textId="68AEE091" w:rsidR="004B3472" w:rsidRDefault="004B3472" w:rsidP="004F10A7">
      <w:pPr>
        <w:pStyle w:val="ListParagraph"/>
        <w:numPr>
          <w:ilvl w:val="0"/>
          <w:numId w:val="3"/>
        </w:numPr>
        <w:jc w:val="left"/>
      </w:pPr>
      <w:r>
        <w:t>Dataset 4:</w:t>
      </w:r>
      <w:r w:rsidR="004F10A7">
        <w:t xml:space="preserve"> </w:t>
      </w:r>
      <w:r w:rsidR="004F10A7" w:rsidRPr="004F10A7">
        <w:t>GSE68618</w:t>
      </w:r>
    </w:p>
    <w:p w14:paraId="5F087350" w14:textId="4A90CA7F" w:rsidR="00A34699" w:rsidRDefault="00A34699" w:rsidP="004F10A7">
      <w:pPr>
        <w:pStyle w:val="ListParagraph"/>
        <w:numPr>
          <w:ilvl w:val="0"/>
          <w:numId w:val="3"/>
        </w:numPr>
        <w:jc w:val="left"/>
      </w:pPr>
      <w:r>
        <w:t>Dataset 5:</w:t>
      </w:r>
      <w:r w:rsidR="004F10A7">
        <w:t xml:space="preserve"> </w:t>
      </w:r>
      <w:r w:rsidR="004F10A7" w:rsidRPr="004F10A7">
        <w:t>GSE52071</w:t>
      </w:r>
    </w:p>
    <w:p w14:paraId="37E5C527" w14:textId="457F0A0F" w:rsidR="00A34699" w:rsidRDefault="00A34699" w:rsidP="0086000E">
      <w:pPr>
        <w:pStyle w:val="ListParagraph"/>
        <w:numPr>
          <w:ilvl w:val="0"/>
          <w:numId w:val="3"/>
        </w:numPr>
        <w:jc w:val="left"/>
      </w:pPr>
      <w:r>
        <w:t>Dataset 6:</w:t>
      </w:r>
      <w:r w:rsidR="004F10A7">
        <w:t xml:space="preserve"> </w:t>
      </w:r>
      <w:r w:rsidR="004F10A7" w:rsidRPr="00F96894">
        <w:rPr>
          <w:rStyle w:val="authors"/>
        </w:rPr>
        <w:t>GSE81795</w:t>
      </w:r>
    </w:p>
    <w:p w14:paraId="62C371F7" w14:textId="135D6BF1" w:rsidR="00A34699" w:rsidRDefault="00A34699" w:rsidP="00A34699">
      <w:pPr>
        <w:jc w:val="left"/>
      </w:pPr>
    </w:p>
    <w:p w14:paraId="0202AFBB" w14:textId="6807A8D6" w:rsidR="00A34699" w:rsidRDefault="00A34699" w:rsidP="00A34699">
      <w:pPr>
        <w:jc w:val="left"/>
      </w:pPr>
      <w:r>
        <w:t>*</w:t>
      </w:r>
      <w:r w:rsidR="00621811">
        <w:t>Please n</w:t>
      </w:r>
      <w:r>
        <w:t>ote some datasets have been modified for demonstrative purposes</w:t>
      </w:r>
    </w:p>
    <w:p w14:paraId="713AC985" w14:textId="77777777" w:rsidR="00155C15" w:rsidRDefault="00155C15" w:rsidP="00155C15">
      <w:pPr>
        <w:pStyle w:val="Heading1"/>
      </w:pPr>
    </w:p>
    <w:p w14:paraId="7751EEB8" w14:textId="77777777" w:rsidR="00155C15" w:rsidRDefault="00155C15" w:rsidP="00155C15">
      <w:pPr>
        <w:pStyle w:val="Heading1"/>
      </w:pPr>
    </w:p>
    <w:p w14:paraId="1D400F58" w14:textId="77777777" w:rsidR="00155C15" w:rsidRDefault="00155C15" w:rsidP="00155C15">
      <w:pPr>
        <w:pStyle w:val="Heading1"/>
      </w:pPr>
    </w:p>
    <w:p w14:paraId="3D99583E" w14:textId="77777777" w:rsidR="00155C15" w:rsidRDefault="00155C15" w:rsidP="00155C15">
      <w:pPr>
        <w:pStyle w:val="Heading1"/>
      </w:pPr>
    </w:p>
    <w:p w14:paraId="3EDB21FC" w14:textId="77777777" w:rsidR="00155C15" w:rsidRDefault="00155C15" w:rsidP="00155C15">
      <w:pPr>
        <w:pStyle w:val="Heading1"/>
      </w:pPr>
    </w:p>
    <w:p w14:paraId="77B383C1" w14:textId="77777777" w:rsidR="00155C15" w:rsidRDefault="00155C15" w:rsidP="00155C15">
      <w:pPr>
        <w:pStyle w:val="Heading1"/>
      </w:pPr>
    </w:p>
    <w:p w14:paraId="3CD280B2" w14:textId="77777777" w:rsidR="00155C15" w:rsidRDefault="00155C15" w:rsidP="00155C15">
      <w:pPr>
        <w:pStyle w:val="Heading1"/>
      </w:pPr>
    </w:p>
    <w:p w14:paraId="729FF09F" w14:textId="228287B2" w:rsidR="00814F05" w:rsidRDefault="00155C15" w:rsidP="00814F05">
      <w:pPr>
        <w:pStyle w:val="Heading1"/>
      </w:pPr>
      <w:r>
        <w:br w:type="column"/>
      </w:r>
      <w:r w:rsidR="0086000E">
        <w:lastRenderedPageBreak/>
        <w:t xml:space="preserve">Exercise </w:t>
      </w:r>
      <w:r w:rsidR="00485E2E">
        <w:t>Background</w:t>
      </w:r>
    </w:p>
    <w:p w14:paraId="3665B8FF" w14:textId="3DAC4EBB" w:rsidR="004976AC" w:rsidRDefault="004976AC" w:rsidP="00814F05"/>
    <w:p w14:paraId="7C8C8093" w14:textId="77777777" w:rsidR="00485E2E" w:rsidRDefault="00485E2E" w:rsidP="00485E2E">
      <w:pPr>
        <w:pStyle w:val="Heading3"/>
      </w:pPr>
      <w:r>
        <w:t>Exercise Overview</w:t>
      </w:r>
    </w:p>
    <w:p w14:paraId="625A841C" w14:textId="77777777" w:rsidR="00786603" w:rsidRDefault="00786603" w:rsidP="00485E2E">
      <w:pPr>
        <w:pStyle w:val="ListParagraph"/>
        <w:numPr>
          <w:ilvl w:val="0"/>
          <w:numId w:val="21"/>
        </w:numPr>
      </w:pPr>
      <w:r>
        <w:t>R</w:t>
      </w:r>
      <w:r w:rsidR="00485E2E">
        <w:t xml:space="preserve">eview QC reports generated from processing public datasets of various sequencing type. </w:t>
      </w:r>
    </w:p>
    <w:p w14:paraId="4DB494CA" w14:textId="77777777" w:rsidR="00786603" w:rsidRDefault="00786603" w:rsidP="00485E2E">
      <w:pPr>
        <w:pStyle w:val="ListParagraph"/>
        <w:numPr>
          <w:ilvl w:val="0"/>
          <w:numId w:val="21"/>
        </w:numPr>
      </w:pPr>
      <w:r>
        <w:t>Identify any QC issues</w:t>
      </w:r>
    </w:p>
    <w:p w14:paraId="01B21806" w14:textId="78BF2A33" w:rsidR="00786603" w:rsidRDefault="00786603" w:rsidP="00485E2E">
      <w:pPr>
        <w:pStyle w:val="ListParagraph"/>
        <w:numPr>
          <w:ilvl w:val="0"/>
          <w:numId w:val="21"/>
        </w:numPr>
      </w:pPr>
      <w:r>
        <w:t>Assess whether datasets can still be used</w:t>
      </w:r>
    </w:p>
    <w:p w14:paraId="6E5B9257" w14:textId="77777777" w:rsidR="00485E2E" w:rsidRPr="00485E2E" w:rsidRDefault="00485E2E" w:rsidP="00485E2E"/>
    <w:p w14:paraId="4DAF0098" w14:textId="5D367D81" w:rsidR="00485E2E" w:rsidRDefault="00621811" w:rsidP="00485E2E">
      <w:pPr>
        <w:pStyle w:val="Heading3"/>
      </w:pPr>
      <w:r>
        <w:t>Important</w:t>
      </w:r>
      <w:r w:rsidR="00485E2E">
        <w:t xml:space="preserve"> </w:t>
      </w:r>
      <w:r>
        <w:t xml:space="preserve">Feature of Different </w:t>
      </w:r>
      <w:r w:rsidR="00485E2E">
        <w:t>Libra</w:t>
      </w:r>
      <w:r>
        <w:t>ry Types</w:t>
      </w:r>
    </w:p>
    <w:p w14:paraId="01F60A87" w14:textId="77777777" w:rsidR="00621811" w:rsidRDefault="00621811" w:rsidP="00485E2E"/>
    <w:p w14:paraId="613E33B0" w14:textId="295B1804" w:rsidR="00F962B3" w:rsidRDefault="00786603" w:rsidP="00485E2E">
      <w:r>
        <w:t>In order to address whether there are any QC issues, r</w:t>
      </w:r>
      <w:r w:rsidR="00621811">
        <w:t xml:space="preserve">emember </w:t>
      </w:r>
      <w:proofErr w:type="spellStart"/>
      <w:r w:rsidR="00621811">
        <w:t>FastQC</w:t>
      </w:r>
      <w:proofErr w:type="spellEnd"/>
      <w:r w:rsidR="00621811">
        <w:t xml:space="preserve"> expects a genomic library however our actual expectations for the dataset will depend on the </w:t>
      </w:r>
      <w:r w:rsidR="00FA7385">
        <w:t xml:space="preserve">library type. Below is a quick reminder of some key ways that the libraries we will analyse may differ from a genomic library. </w:t>
      </w:r>
    </w:p>
    <w:p w14:paraId="3DD22932" w14:textId="465CE979" w:rsidR="00621811" w:rsidRDefault="00621811" w:rsidP="00485E2E"/>
    <w:p w14:paraId="62582540" w14:textId="52E23CEA" w:rsidR="00485E2E" w:rsidRDefault="00485E2E" w:rsidP="00485E2E">
      <w:pPr>
        <w:pStyle w:val="SUBHeading3"/>
      </w:pPr>
      <w:r>
        <w:t>RNA-</w:t>
      </w:r>
      <w:proofErr w:type="spellStart"/>
      <w:r>
        <w:t>Seq</w:t>
      </w:r>
      <w:proofErr w:type="spellEnd"/>
      <w:r w:rsidR="00F962B3">
        <w:t xml:space="preserve"> </w:t>
      </w:r>
    </w:p>
    <w:p w14:paraId="4E3C278E" w14:textId="03054D46" w:rsidR="00485E2E" w:rsidRDefault="00621811" w:rsidP="00485E2E">
      <w:pPr>
        <w:pStyle w:val="ListParagraph"/>
        <w:numPr>
          <w:ilvl w:val="0"/>
          <w:numId w:val="19"/>
        </w:numPr>
      </w:pPr>
      <w:r>
        <w:t>Library is prepared from the transcriptome rather than the genome, therefore will observe a reduced diversity of sequences relative to genomic analysis</w:t>
      </w:r>
    </w:p>
    <w:p w14:paraId="227AA62E" w14:textId="1C93EDA4" w:rsidR="00621811" w:rsidRDefault="00621811" w:rsidP="00485E2E">
      <w:pPr>
        <w:pStyle w:val="ListParagraph"/>
        <w:numPr>
          <w:ilvl w:val="0"/>
          <w:numId w:val="19"/>
        </w:numPr>
      </w:pPr>
      <w:r>
        <w:t>Library may have been prepared using total RNA or RNA depleted of ribosomal RNA</w:t>
      </w:r>
    </w:p>
    <w:p w14:paraId="7210757B" w14:textId="11335283" w:rsidR="00621811" w:rsidRDefault="00621811" w:rsidP="00485E2E">
      <w:pPr>
        <w:pStyle w:val="ListParagraph"/>
        <w:numPr>
          <w:ilvl w:val="0"/>
          <w:numId w:val="19"/>
        </w:numPr>
      </w:pPr>
      <w:r>
        <w:t>Library preparation involves reverse transcription, this introduces a preference in the start site of the reads based on the random priming of the reverse transcriptase</w:t>
      </w:r>
    </w:p>
    <w:p w14:paraId="596C0963" w14:textId="77777777" w:rsidR="00485E2E" w:rsidRDefault="00485E2E" w:rsidP="00485E2E">
      <w:pPr>
        <w:pStyle w:val="SUBHeading3"/>
      </w:pPr>
    </w:p>
    <w:p w14:paraId="11F60A8F" w14:textId="1AD24325" w:rsidR="00485E2E" w:rsidRDefault="00485E2E" w:rsidP="00485E2E">
      <w:pPr>
        <w:pStyle w:val="SUBHeading3"/>
      </w:pPr>
      <w:proofErr w:type="spellStart"/>
      <w:r>
        <w:t>ChIP-Seq</w:t>
      </w:r>
      <w:proofErr w:type="spellEnd"/>
      <w:r w:rsidR="00F962B3">
        <w:t xml:space="preserve"> </w:t>
      </w:r>
    </w:p>
    <w:p w14:paraId="17B0E7B3" w14:textId="061E6CB0" w:rsidR="00485E2E" w:rsidRDefault="00F962B3" w:rsidP="00F962B3">
      <w:pPr>
        <w:pStyle w:val="NoSpacing"/>
        <w:numPr>
          <w:ilvl w:val="0"/>
          <w:numId w:val="20"/>
        </w:numPr>
      </w:pPr>
      <w:r>
        <w:t xml:space="preserve">Library </w:t>
      </w:r>
      <w:r w:rsidR="00FA7385">
        <w:t xml:space="preserve">are prepared by fragmented </w:t>
      </w:r>
      <w:proofErr w:type="spellStart"/>
      <w:r w:rsidR="00FA7385">
        <w:t>DNA:protein</w:t>
      </w:r>
      <w:proofErr w:type="spellEnd"/>
      <w:r w:rsidR="00FA7385">
        <w:t xml:space="preserve"> complexes of interested  are isolated using antibodies, often these targets are associated with promoters which can have a more enriched GC content than the rest of the genome</w:t>
      </w:r>
    </w:p>
    <w:p w14:paraId="583C57E1" w14:textId="30970059" w:rsidR="00FA7385" w:rsidRDefault="00FA7385" w:rsidP="00F962B3">
      <w:pPr>
        <w:pStyle w:val="NoSpacing"/>
        <w:numPr>
          <w:ilvl w:val="0"/>
          <w:numId w:val="20"/>
        </w:numPr>
      </w:pPr>
      <w:r>
        <w:t>Often fragmented DNA not subject to immunoprecipitation will be included for comparison, termed input controls</w:t>
      </w:r>
    </w:p>
    <w:p w14:paraId="192A41FB" w14:textId="77777777" w:rsidR="00485E2E" w:rsidRDefault="00485E2E" w:rsidP="00485E2E">
      <w:pPr>
        <w:pStyle w:val="SUBHeading3"/>
      </w:pPr>
    </w:p>
    <w:p w14:paraId="3DDD6BFF" w14:textId="06E97211" w:rsidR="00FA7385" w:rsidRDefault="00485E2E" w:rsidP="00FA7385">
      <w:pPr>
        <w:pStyle w:val="SUBHeading3"/>
      </w:pPr>
      <w:r>
        <w:t>ATAC-</w:t>
      </w:r>
      <w:proofErr w:type="spellStart"/>
      <w:r>
        <w:t>Seq</w:t>
      </w:r>
      <w:proofErr w:type="spellEnd"/>
      <w:r w:rsidR="00F962B3">
        <w:t xml:space="preserve"> </w:t>
      </w:r>
    </w:p>
    <w:p w14:paraId="69B32617" w14:textId="1239CEB3" w:rsidR="00485E2E" w:rsidRDefault="00F962B3" w:rsidP="00F962B3">
      <w:pPr>
        <w:pStyle w:val="NoSpacing"/>
        <w:numPr>
          <w:ilvl w:val="0"/>
          <w:numId w:val="19"/>
        </w:numPr>
      </w:pPr>
      <w:r>
        <w:t>Library preparation involves transposases</w:t>
      </w:r>
      <w:r w:rsidR="00FA7385">
        <w:t xml:space="preserve"> to target accessible regions of DNA</w:t>
      </w:r>
      <w:r>
        <w:t>, this introduces a preference in the start site of the reads based on their binding</w:t>
      </w:r>
    </w:p>
    <w:p w14:paraId="64A7AE3C" w14:textId="77777777" w:rsidR="00485E2E" w:rsidRDefault="00485E2E" w:rsidP="00485E2E">
      <w:pPr>
        <w:pStyle w:val="SUBHeading3"/>
      </w:pPr>
    </w:p>
    <w:p w14:paraId="722ECD6A" w14:textId="29ACED8C" w:rsidR="00485E2E" w:rsidRDefault="00485E2E" w:rsidP="00485E2E">
      <w:pPr>
        <w:pStyle w:val="SUBHeading3"/>
      </w:pPr>
      <w:r>
        <w:t>WGBS</w:t>
      </w:r>
      <w:r w:rsidR="00F962B3">
        <w:t xml:space="preserve"> </w:t>
      </w:r>
    </w:p>
    <w:p w14:paraId="07302AD2" w14:textId="0599A6C6" w:rsidR="00485E2E" w:rsidRDefault="00B763F6" w:rsidP="00B763F6">
      <w:pPr>
        <w:pStyle w:val="NoSpacing"/>
        <w:numPr>
          <w:ilvl w:val="0"/>
          <w:numId w:val="19"/>
        </w:numPr>
      </w:pPr>
      <w:r>
        <w:t xml:space="preserve">DNA is subject to </w:t>
      </w:r>
      <w:proofErr w:type="spellStart"/>
      <w:r>
        <w:t>bisulfite</w:t>
      </w:r>
      <w:proofErr w:type="spellEnd"/>
      <w:r>
        <w:t xml:space="preserve"> conversion prior to </w:t>
      </w:r>
      <w:r w:rsidR="00F962B3">
        <w:t xml:space="preserve">library generation, in this process unmethylated C’s are converted to T’s </w:t>
      </w:r>
    </w:p>
    <w:p w14:paraId="34900004" w14:textId="77777777" w:rsidR="00485E2E" w:rsidRDefault="00485E2E" w:rsidP="00485E2E">
      <w:pPr>
        <w:pStyle w:val="SUBHeading3"/>
      </w:pPr>
    </w:p>
    <w:p w14:paraId="39736C1E" w14:textId="77777777" w:rsidR="005029E7" w:rsidRDefault="005029E7" w:rsidP="00485E2E">
      <w:pPr>
        <w:pStyle w:val="SUBHeading3"/>
      </w:pPr>
    </w:p>
    <w:p w14:paraId="22FF46D2" w14:textId="77777777" w:rsidR="00786603" w:rsidRDefault="005029E7" w:rsidP="005029E7">
      <w:pPr>
        <w:pStyle w:val="SUBHeading3"/>
        <w:jc w:val="center"/>
      </w:pPr>
      <w:r>
        <w:t>Think about what impact these may have on certain QC metrics</w:t>
      </w:r>
    </w:p>
    <w:p w14:paraId="73954B96" w14:textId="30EEE5A6" w:rsidR="00786603" w:rsidRDefault="00786603" w:rsidP="00786603">
      <w:pPr>
        <w:pStyle w:val="Heading3"/>
      </w:pPr>
    </w:p>
    <w:p w14:paraId="0844D739" w14:textId="77777777" w:rsidR="00786603" w:rsidRDefault="00786603" w:rsidP="00786603">
      <w:pPr>
        <w:pStyle w:val="NoSpacing"/>
      </w:pPr>
    </w:p>
    <w:p w14:paraId="17395C78" w14:textId="0C8909FC" w:rsidR="00786603" w:rsidRDefault="00786603" w:rsidP="00786603">
      <w:pPr>
        <w:pStyle w:val="NoSpacing"/>
      </w:pPr>
      <w:r>
        <w:t>There is also a library-dependent element to assessing the usability of datasets, depending on what we need the data to tell us.</w:t>
      </w:r>
    </w:p>
    <w:p w14:paraId="0050D235" w14:textId="2D961DD9" w:rsidR="00786603" w:rsidRDefault="00786603" w:rsidP="00786603">
      <w:pPr>
        <w:pStyle w:val="NoSpacing"/>
      </w:pPr>
    </w:p>
    <w:p w14:paraId="7303DE61" w14:textId="6E93E5AE" w:rsidR="00786603" w:rsidRDefault="00786603" w:rsidP="00786603">
      <w:pPr>
        <w:pStyle w:val="SUBHeading3"/>
      </w:pPr>
      <w:r>
        <w:t>For RNA-</w:t>
      </w:r>
      <w:proofErr w:type="spellStart"/>
      <w:r>
        <w:t>Seq</w:t>
      </w:r>
      <w:proofErr w:type="spellEnd"/>
      <w:r>
        <w:t xml:space="preserve">, </w:t>
      </w:r>
      <w:proofErr w:type="spellStart"/>
      <w:r>
        <w:t>ChIP-Seq</w:t>
      </w:r>
      <w:proofErr w:type="spellEnd"/>
      <w:r>
        <w:t xml:space="preserve"> and ATAC-</w:t>
      </w:r>
      <w:proofErr w:type="spellStart"/>
      <w:r>
        <w:t>Seq</w:t>
      </w:r>
      <w:proofErr w:type="spellEnd"/>
      <w:r>
        <w:t>:</w:t>
      </w:r>
    </w:p>
    <w:p w14:paraId="683F169C" w14:textId="77777777" w:rsidR="00553A52" w:rsidRDefault="00786603" w:rsidP="00553A52">
      <w:pPr>
        <w:pStyle w:val="NoSpacing"/>
        <w:numPr>
          <w:ilvl w:val="0"/>
          <w:numId w:val="19"/>
        </w:numPr>
      </w:pPr>
      <w:r>
        <w:t>T</w:t>
      </w:r>
      <w:r w:rsidR="00553A52">
        <w:t xml:space="preserve">ypically just need to know aligned positions to a genome </w:t>
      </w:r>
    </w:p>
    <w:p w14:paraId="72C3C849" w14:textId="32347673" w:rsidR="00553A52" w:rsidRDefault="00553A52" w:rsidP="00553A52">
      <w:pPr>
        <w:pStyle w:val="NoSpacing"/>
        <w:numPr>
          <w:ilvl w:val="0"/>
          <w:numId w:val="19"/>
        </w:numPr>
      </w:pPr>
      <w:r>
        <w:t>So confidence in individual base calls are less important</w:t>
      </w:r>
    </w:p>
    <w:p w14:paraId="4666B724" w14:textId="645452B6" w:rsidR="00553A52" w:rsidRDefault="00553A52" w:rsidP="00553A52">
      <w:pPr>
        <w:pStyle w:val="NoSpacing"/>
      </w:pPr>
    </w:p>
    <w:p w14:paraId="11F5F2A7" w14:textId="30D7CF75" w:rsidR="00553A52" w:rsidRDefault="00553A52" w:rsidP="00553A52">
      <w:pPr>
        <w:pStyle w:val="SUBHeading3"/>
      </w:pPr>
      <w:r>
        <w:t>For WGBS</w:t>
      </w:r>
    </w:p>
    <w:p w14:paraId="6DADE587" w14:textId="2CC5439E" w:rsidR="00553A52" w:rsidRDefault="00553A52" w:rsidP="00786603">
      <w:pPr>
        <w:pStyle w:val="NoSpacing"/>
        <w:numPr>
          <w:ilvl w:val="0"/>
          <w:numId w:val="19"/>
        </w:numPr>
      </w:pPr>
      <w:r>
        <w:t>Normally interested in the proportion of methylated and unmethylated C’s</w:t>
      </w:r>
    </w:p>
    <w:p w14:paraId="26BFC31E" w14:textId="54447D5F" w:rsidR="00553A52" w:rsidRDefault="00553A52" w:rsidP="00553A52">
      <w:pPr>
        <w:pStyle w:val="NoSpacing"/>
        <w:numPr>
          <w:ilvl w:val="0"/>
          <w:numId w:val="19"/>
        </w:numPr>
      </w:pPr>
      <w:r>
        <w:t>So confidence</w:t>
      </w:r>
      <w:r w:rsidRPr="00553A52">
        <w:t xml:space="preserve"> </w:t>
      </w:r>
      <w:r>
        <w:t>in individual base calls is more important</w:t>
      </w:r>
    </w:p>
    <w:p w14:paraId="628A7C21" w14:textId="7F7CD198" w:rsidR="00205892" w:rsidRDefault="00205892" w:rsidP="00205892">
      <w:pPr>
        <w:pStyle w:val="NoSpacing"/>
      </w:pPr>
    </w:p>
    <w:p w14:paraId="0E273473" w14:textId="6AEC3AAE" w:rsidR="00205892" w:rsidRPr="00786603" w:rsidRDefault="00205892" w:rsidP="00205892">
      <w:pPr>
        <w:pStyle w:val="SUBHeading3"/>
      </w:pPr>
    </w:p>
    <w:p w14:paraId="631CED3E" w14:textId="41D35BA3" w:rsidR="00485E2E" w:rsidRDefault="00205892" w:rsidP="00205892">
      <w:pPr>
        <w:pStyle w:val="SUBHeading3"/>
        <w:jc w:val="center"/>
      </w:pPr>
      <w:r>
        <w:t xml:space="preserve">Keep this in mind when considering whether a dataset with QC issues might still be usable </w:t>
      </w:r>
      <w:r w:rsidR="00485E2E">
        <w:br w:type="page"/>
      </w:r>
    </w:p>
    <w:p w14:paraId="16551E79" w14:textId="0B1C98C1" w:rsidR="00485E2E" w:rsidRDefault="00485E2E" w:rsidP="00485E2E">
      <w:pPr>
        <w:pStyle w:val="Heading3"/>
      </w:pPr>
      <w:r>
        <w:lastRenderedPageBreak/>
        <w:t>Quality Control in Bioinformatics Processing</w:t>
      </w:r>
    </w:p>
    <w:p w14:paraId="028AC0F6" w14:textId="2D53D011" w:rsidR="00A641C4" w:rsidRDefault="0086000E" w:rsidP="00814F05">
      <w:r>
        <w:t xml:space="preserve">You </w:t>
      </w:r>
      <w:r w:rsidR="007A6309">
        <w:t>have been provided with a</w:t>
      </w:r>
      <w:r>
        <w:t xml:space="preserve"> selection of QC reports for different datasets</w:t>
      </w:r>
      <w:r w:rsidR="007A6309">
        <w:t>.</w:t>
      </w:r>
      <w:r w:rsidR="00A641C4">
        <w:t xml:space="preserve"> All the datasets have been processed using a standard pipeline, the exact details of which vary depending on the library type. While the exact processes involved vary depending on the pipeline/ library type the processing can be broadly summarised as follows:</w:t>
      </w:r>
    </w:p>
    <w:p w14:paraId="0DA7BD49" w14:textId="0361F7E4" w:rsidR="00A641C4" w:rsidRDefault="0046778C" w:rsidP="00814F0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6AB340" wp14:editId="21E8FC9D">
            <wp:simplePos x="0" y="0"/>
            <wp:positionH relativeFrom="column">
              <wp:posOffset>570865</wp:posOffset>
            </wp:positionH>
            <wp:positionV relativeFrom="paragraph">
              <wp:posOffset>178435</wp:posOffset>
            </wp:positionV>
            <wp:extent cx="4477385" cy="45593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455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4E857" w14:textId="77777777" w:rsidR="00B03963" w:rsidRDefault="00B03963" w:rsidP="00814F05"/>
    <w:p w14:paraId="32854658" w14:textId="156AA8EB" w:rsidR="00B03963" w:rsidRDefault="00B03963" w:rsidP="00814F05">
      <w:r>
        <w:t xml:space="preserve">Individual QC files are generated at the stages indicated and the metrics from these are aggregated together in the </w:t>
      </w:r>
      <w:proofErr w:type="spellStart"/>
      <w:r>
        <w:t>multiQC</w:t>
      </w:r>
      <w:proofErr w:type="spellEnd"/>
      <w:r>
        <w:t xml:space="preserve"> report.</w:t>
      </w:r>
      <w:r w:rsidR="0016174B">
        <w:t xml:space="preserve"> </w:t>
      </w:r>
      <w:r>
        <w:t xml:space="preserve">You are provided with the </w:t>
      </w:r>
      <w:proofErr w:type="spellStart"/>
      <w:r>
        <w:t>multiQC</w:t>
      </w:r>
      <w:proofErr w:type="spellEnd"/>
      <w:r>
        <w:t xml:space="preserve"> report along with the individual </w:t>
      </w:r>
      <w:proofErr w:type="spellStart"/>
      <w:r>
        <w:t>FastQC</w:t>
      </w:r>
      <w:proofErr w:type="spellEnd"/>
      <w:r>
        <w:t xml:space="preserve"> and </w:t>
      </w:r>
      <w:proofErr w:type="spellStart"/>
      <w:r>
        <w:t>FastQ</w:t>
      </w:r>
      <w:proofErr w:type="spellEnd"/>
      <w:r>
        <w:t xml:space="preserve"> Screen html reports for both the trimmed </w:t>
      </w:r>
      <w:r w:rsidR="000C4923">
        <w:t xml:space="preserve">(which will either include “trimmed” or “val_1/2” in their name) </w:t>
      </w:r>
      <w:r>
        <w:t xml:space="preserve">and untrimmed </w:t>
      </w:r>
      <w:proofErr w:type="spellStart"/>
      <w:r>
        <w:t>Fastq</w:t>
      </w:r>
      <w:proofErr w:type="spellEnd"/>
      <w:r>
        <w:t xml:space="preserve"> files, should you wish to refer back to these. </w:t>
      </w:r>
    </w:p>
    <w:p w14:paraId="3FDDFA49" w14:textId="77777777" w:rsidR="00B03963" w:rsidRDefault="00B03963" w:rsidP="00814F05"/>
    <w:p w14:paraId="3BA46594" w14:textId="2940DBAD" w:rsidR="00B03963" w:rsidRDefault="004976AC" w:rsidP="00814F05">
      <w:r>
        <w:t>Some Analysis Tips:</w:t>
      </w:r>
    </w:p>
    <w:p w14:paraId="0680526E" w14:textId="77777777" w:rsidR="00B03963" w:rsidRDefault="00B03963" w:rsidP="004976AC">
      <w:pPr>
        <w:pStyle w:val="ListParagraph"/>
        <w:numPr>
          <w:ilvl w:val="0"/>
          <w:numId w:val="18"/>
        </w:numPr>
      </w:pPr>
      <w:r>
        <w:t xml:space="preserve">It is helpful to start with the </w:t>
      </w:r>
      <w:proofErr w:type="spellStart"/>
      <w:r>
        <w:t>multQC</w:t>
      </w:r>
      <w:proofErr w:type="spellEnd"/>
      <w:r>
        <w:t xml:space="preserve"> report for an overall summary of the data </w:t>
      </w:r>
    </w:p>
    <w:p w14:paraId="1A363326" w14:textId="40544A35" w:rsidR="00B03963" w:rsidRDefault="00B03963" w:rsidP="004976AC">
      <w:pPr>
        <w:pStyle w:val="ListParagraph"/>
        <w:numPr>
          <w:ilvl w:val="0"/>
          <w:numId w:val="18"/>
        </w:numPr>
      </w:pPr>
      <w:r>
        <w:t>You can refer back to individual QC reports for a more focused/ detailed view</w:t>
      </w:r>
    </w:p>
    <w:p w14:paraId="76E2D508" w14:textId="6A2F3D02" w:rsidR="00B03963" w:rsidRDefault="004976AC" w:rsidP="004976AC">
      <w:pPr>
        <w:pStyle w:val="ListParagraph"/>
        <w:numPr>
          <w:ilvl w:val="1"/>
          <w:numId w:val="18"/>
        </w:numPr>
      </w:pPr>
      <w:r>
        <w:t>For instance, n</w:t>
      </w:r>
      <w:r w:rsidR="00B03963">
        <w:t xml:space="preserve">ot all </w:t>
      </w:r>
      <w:r>
        <w:t xml:space="preserve">QC stats can be summarised visually in the </w:t>
      </w:r>
      <w:proofErr w:type="spellStart"/>
      <w:r>
        <w:t>multiQC</w:t>
      </w:r>
      <w:proofErr w:type="spellEnd"/>
      <w:r>
        <w:t xml:space="preserve"> e.g. </w:t>
      </w:r>
      <w:r w:rsidR="00B03963">
        <w:t xml:space="preserve">the “per Tile Sequence QC” </w:t>
      </w:r>
      <w:r>
        <w:t>is only given in a summary status format.</w:t>
      </w:r>
    </w:p>
    <w:p w14:paraId="5E7F35CC" w14:textId="4FF03FBC" w:rsidR="004976AC" w:rsidRDefault="004976AC" w:rsidP="004976AC">
      <w:pPr>
        <w:pStyle w:val="ListParagraph"/>
        <w:numPr>
          <w:ilvl w:val="0"/>
          <w:numId w:val="18"/>
        </w:numPr>
      </w:pPr>
      <w:r>
        <w:t>The exact QC stats included will vary slightly depending on how the data has been processed and what format it was in, notably:</w:t>
      </w:r>
    </w:p>
    <w:p w14:paraId="4EC9EB0C" w14:textId="263E0A7B" w:rsidR="004976AC" w:rsidRDefault="004976AC" w:rsidP="004976AC">
      <w:pPr>
        <w:pStyle w:val="ListParagraph"/>
        <w:numPr>
          <w:ilvl w:val="1"/>
          <w:numId w:val="18"/>
        </w:numPr>
      </w:pPr>
      <w:proofErr w:type="spellStart"/>
      <w:r>
        <w:t>Bisulfite</w:t>
      </w:r>
      <w:proofErr w:type="spellEnd"/>
      <w:r>
        <w:t xml:space="preserve"> data must be mapped with </w:t>
      </w:r>
      <w:proofErr w:type="spellStart"/>
      <w:r>
        <w:t>bismark</w:t>
      </w:r>
      <w:proofErr w:type="spellEnd"/>
      <w:r>
        <w:t xml:space="preserve"> and </w:t>
      </w:r>
      <w:r w:rsidR="00AE4E83">
        <w:t xml:space="preserve">associated mapping statistics </w:t>
      </w:r>
      <w:r>
        <w:t xml:space="preserve">include detail on the strand alignment. This is beyond the scope of this course so can be ignored. In addition it should also be noted that </w:t>
      </w:r>
      <w:r w:rsidR="00AE4E83">
        <w:t xml:space="preserve">for simplicity, </w:t>
      </w:r>
      <w:r>
        <w:t xml:space="preserve">other </w:t>
      </w:r>
      <w:proofErr w:type="spellStart"/>
      <w:r>
        <w:t>bismark</w:t>
      </w:r>
      <w:proofErr w:type="spellEnd"/>
      <w:r>
        <w:t xml:space="preserve"> specific QC metrics have been excluded from the final multi-QC report.</w:t>
      </w:r>
    </w:p>
    <w:p w14:paraId="0301F9DD" w14:textId="1AB6E2BE" w:rsidR="00B03963" w:rsidRDefault="004976AC" w:rsidP="004976AC">
      <w:pPr>
        <w:pStyle w:val="ListParagraph"/>
        <w:numPr>
          <w:ilvl w:val="1"/>
          <w:numId w:val="18"/>
        </w:numPr>
      </w:pPr>
      <w:r>
        <w:t xml:space="preserve">As this is public data and not all datasets have detail on </w:t>
      </w:r>
      <w:proofErr w:type="spellStart"/>
      <w:r>
        <w:t>flowcell</w:t>
      </w:r>
      <w:proofErr w:type="spellEnd"/>
      <w:r>
        <w:t xml:space="preserve"> tile positions therefore the “per Tile Sequence QC” section of the </w:t>
      </w:r>
      <w:proofErr w:type="spellStart"/>
      <w:r>
        <w:t>FastQC</w:t>
      </w:r>
      <w:proofErr w:type="spellEnd"/>
      <w:r>
        <w:t xml:space="preserve"> report is not always available.</w:t>
      </w:r>
    </w:p>
    <w:p w14:paraId="3B13D542" w14:textId="013FAB86" w:rsidR="00B03963" w:rsidRDefault="00C31E59" w:rsidP="00A003E3">
      <w:pPr>
        <w:pStyle w:val="Heading1"/>
      </w:pPr>
      <w:r>
        <w:lastRenderedPageBreak/>
        <w:t xml:space="preserve">Main </w:t>
      </w:r>
      <w:r w:rsidR="004976AC">
        <w:t xml:space="preserve">Exercise </w:t>
      </w:r>
    </w:p>
    <w:p w14:paraId="6B8A06CE" w14:textId="63723ED3" w:rsidR="00032C13" w:rsidRPr="00580EEF" w:rsidRDefault="00032C13" w:rsidP="004976AC">
      <w:pPr>
        <w:spacing w:line="240" w:lineRule="auto"/>
        <w:jc w:val="left"/>
      </w:pPr>
    </w:p>
    <w:p w14:paraId="24837F50" w14:textId="7163F893" w:rsidR="004B3472" w:rsidRDefault="00C31E59" w:rsidP="00C31E59">
      <w:pPr>
        <w:pStyle w:val="Heading3"/>
      </w:pPr>
      <w:r>
        <w:t>Dataset Details:</w:t>
      </w:r>
    </w:p>
    <w:p w14:paraId="0C6EB5AC" w14:textId="77777777" w:rsidR="00C31E59" w:rsidRPr="00C31E59" w:rsidRDefault="00C31E59" w:rsidP="00C31E59"/>
    <w:p w14:paraId="0EC7DD51" w14:textId="77777777" w:rsidR="006A0CE2" w:rsidRPr="00814F05" w:rsidRDefault="006A0CE2" w:rsidP="001752E3">
      <w:pPr>
        <w:pStyle w:val="SUBHeading3"/>
        <w:jc w:val="left"/>
      </w:pPr>
      <w:r>
        <w:t>Dataset 1</w:t>
      </w:r>
    </w:p>
    <w:p w14:paraId="064D3955" w14:textId="2F35D4F6" w:rsidR="00D47D96" w:rsidRPr="00D47D96" w:rsidRDefault="00D47D96" w:rsidP="001752E3">
      <w:pPr>
        <w:jc w:val="left"/>
      </w:pPr>
      <w:r w:rsidRPr="001752E3">
        <w:rPr>
          <w:b/>
        </w:rPr>
        <w:t>Library</w:t>
      </w:r>
      <w:r>
        <w:t xml:space="preserve"> </w:t>
      </w:r>
      <w:r w:rsidRPr="001752E3">
        <w:rPr>
          <w:b/>
        </w:rPr>
        <w:t>strategy</w:t>
      </w:r>
      <w:r>
        <w:t xml:space="preserve">: </w:t>
      </w:r>
      <w:proofErr w:type="spellStart"/>
      <w:r w:rsidR="008D048E">
        <w:t>ChIP</w:t>
      </w:r>
      <w:r>
        <w:t>-Seq</w:t>
      </w:r>
      <w:proofErr w:type="spellEnd"/>
    </w:p>
    <w:p w14:paraId="2E252A39" w14:textId="10916555" w:rsidR="008426E3" w:rsidRDefault="008426E3" w:rsidP="001752E3">
      <w:pPr>
        <w:jc w:val="left"/>
      </w:pPr>
      <w:r w:rsidRPr="001752E3">
        <w:rPr>
          <w:b/>
        </w:rPr>
        <w:t>Organism</w:t>
      </w:r>
      <w:r>
        <w:t>: mouse</w:t>
      </w:r>
      <w:bookmarkStart w:id="1" w:name="_GoBack"/>
      <w:bookmarkEnd w:id="1"/>
    </w:p>
    <w:p w14:paraId="697DF8A3" w14:textId="22F0D01F" w:rsidR="00D47D96" w:rsidRDefault="00D47D96" w:rsidP="00D47D96">
      <w:pPr>
        <w:jc w:val="left"/>
      </w:pPr>
      <w:r w:rsidRPr="001752E3">
        <w:rPr>
          <w:b/>
        </w:rPr>
        <w:t>Biological</w:t>
      </w:r>
      <w:r>
        <w:t xml:space="preserve"> </w:t>
      </w:r>
      <w:r w:rsidRPr="001752E3">
        <w:rPr>
          <w:b/>
        </w:rPr>
        <w:t>replicates</w:t>
      </w:r>
      <w:r>
        <w:t>: 2 ES-WT and 2 ES-Tet2-KO</w:t>
      </w:r>
    </w:p>
    <w:p w14:paraId="73D35DF1" w14:textId="77777777" w:rsidR="006A0CE2" w:rsidRDefault="006A0CE2" w:rsidP="001752E3">
      <w:pPr>
        <w:pStyle w:val="Heading3"/>
        <w:jc w:val="left"/>
      </w:pPr>
    </w:p>
    <w:p w14:paraId="11351D3D" w14:textId="535D1B8C" w:rsidR="00814F05" w:rsidRPr="00814F05" w:rsidRDefault="0086000E" w:rsidP="001752E3">
      <w:pPr>
        <w:pStyle w:val="SUBHeading3"/>
        <w:jc w:val="left"/>
      </w:pPr>
      <w:r>
        <w:t xml:space="preserve">Dataset </w:t>
      </w:r>
      <w:r w:rsidR="006A0CE2">
        <w:t>2</w:t>
      </w:r>
    </w:p>
    <w:p w14:paraId="62497791" w14:textId="77777777" w:rsidR="00D47D96" w:rsidRDefault="00D47D96" w:rsidP="00D47D96">
      <w:pPr>
        <w:jc w:val="left"/>
      </w:pPr>
      <w:r w:rsidRPr="001752E3">
        <w:rPr>
          <w:b/>
        </w:rPr>
        <w:t>Library</w:t>
      </w:r>
      <w:r>
        <w:t xml:space="preserve"> </w:t>
      </w:r>
      <w:r w:rsidRPr="001752E3">
        <w:rPr>
          <w:b/>
        </w:rPr>
        <w:t>strategy</w:t>
      </w:r>
      <w:r>
        <w:t>: RNA-</w:t>
      </w:r>
      <w:proofErr w:type="spellStart"/>
      <w:r>
        <w:t>Seq</w:t>
      </w:r>
      <w:proofErr w:type="spellEnd"/>
    </w:p>
    <w:p w14:paraId="74FADD0B" w14:textId="549B9E92" w:rsidR="00D47D96" w:rsidRPr="00D47D96" w:rsidRDefault="00D47D96" w:rsidP="001752E3">
      <w:pPr>
        <w:jc w:val="left"/>
      </w:pPr>
      <w:r w:rsidRPr="001752E3">
        <w:rPr>
          <w:b/>
        </w:rPr>
        <w:t>Organism</w:t>
      </w:r>
      <w:r>
        <w:t>: mouse</w:t>
      </w:r>
    </w:p>
    <w:p w14:paraId="044F2667" w14:textId="37522164" w:rsidR="00485E2E" w:rsidRDefault="00485E2E" w:rsidP="001752E3">
      <w:pPr>
        <w:jc w:val="left"/>
      </w:pPr>
      <w:r w:rsidRPr="001752E3">
        <w:rPr>
          <w:b/>
        </w:rPr>
        <w:t>Biological</w:t>
      </w:r>
      <w:r>
        <w:t xml:space="preserve"> </w:t>
      </w:r>
      <w:r w:rsidRPr="001752E3">
        <w:rPr>
          <w:b/>
        </w:rPr>
        <w:t>Replicates</w:t>
      </w:r>
      <w:r>
        <w:t>:</w:t>
      </w:r>
      <w:r w:rsidR="00D47D96">
        <w:t xml:space="preserve"> 3 Tet1-WT and 3 Tet1-KO</w:t>
      </w:r>
    </w:p>
    <w:p w14:paraId="07E3728E" w14:textId="7C04A8AC" w:rsidR="0086000E" w:rsidRDefault="0086000E" w:rsidP="001752E3">
      <w:pPr>
        <w:jc w:val="left"/>
      </w:pPr>
    </w:p>
    <w:p w14:paraId="05DB92C4" w14:textId="1B92E14C" w:rsidR="0086000E" w:rsidRPr="00814F05" w:rsidRDefault="0086000E" w:rsidP="001752E3">
      <w:pPr>
        <w:pStyle w:val="SUBHeading3"/>
        <w:jc w:val="left"/>
      </w:pPr>
      <w:r>
        <w:t xml:space="preserve">Dataset </w:t>
      </w:r>
      <w:r w:rsidR="006A0CE2">
        <w:t>3</w:t>
      </w:r>
      <w:r w:rsidR="00861C69">
        <w:t xml:space="preserve"> </w:t>
      </w:r>
    </w:p>
    <w:p w14:paraId="7CD205EE" w14:textId="77777777" w:rsidR="00D47D96" w:rsidRDefault="00D47D96" w:rsidP="00D47D96">
      <w:pPr>
        <w:jc w:val="left"/>
      </w:pPr>
      <w:r w:rsidRPr="001752E3">
        <w:rPr>
          <w:b/>
        </w:rPr>
        <w:t>Library</w:t>
      </w:r>
      <w:r>
        <w:t xml:space="preserve"> </w:t>
      </w:r>
      <w:r w:rsidRPr="001752E3">
        <w:rPr>
          <w:b/>
        </w:rPr>
        <w:t>strategy</w:t>
      </w:r>
      <w:r>
        <w:t>: ATAC-</w:t>
      </w:r>
      <w:proofErr w:type="spellStart"/>
      <w:r>
        <w:t>Seq</w:t>
      </w:r>
      <w:proofErr w:type="spellEnd"/>
    </w:p>
    <w:p w14:paraId="268DBF28" w14:textId="46BAF523" w:rsidR="00D47D96" w:rsidRPr="00D47D96" w:rsidRDefault="00D47D96" w:rsidP="001752E3">
      <w:pPr>
        <w:jc w:val="left"/>
      </w:pPr>
      <w:r w:rsidRPr="001752E3">
        <w:rPr>
          <w:b/>
        </w:rPr>
        <w:t>Organism</w:t>
      </w:r>
      <w:r>
        <w:t>: mouse</w:t>
      </w:r>
    </w:p>
    <w:p w14:paraId="53419FE2" w14:textId="4487BDEB" w:rsidR="00CB28E2" w:rsidRDefault="00CB28E2" w:rsidP="001752E3">
      <w:pPr>
        <w:jc w:val="left"/>
      </w:pPr>
      <w:r w:rsidRPr="001752E3">
        <w:rPr>
          <w:b/>
        </w:rPr>
        <w:t>Biological Replicates</w:t>
      </w:r>
      <w:r>
        <w:t xml:space="preserve">: 2 NPC and 3 </w:t>
      </w:r>
      <w:proofErr w:type="spellStart"/>
      <w:r>
        <w:t>mESC</w:t>
      </w:r>
      <w:proofErr w:type="spellEnd"/>
      <w:r w:rsidR="001752E3">
        <w:t xml:space="preserve"> </w:t>
      </w:r>
    </w:p>
    <w:p w14:paraId="1D0DAB4B" w14:textId="242E4929" w:rsidR="00580EEF" w:rsidRDefault="00580EEF" w:rsidP="001752E3">
      <w:pPr>
        <w:jc w:val="left"/>
      </w:pPr>
    </w:p>
    <w:p w14:paraId="43858A8A" w14:textId="2275020B" w:rsidR="0086000E" w:rsidRPr="00814F05" w:rsidRDefault="0086000E" w:rsidP="001752E3">
      <w:pPr>
        <w:pStyle w:val="SUBHeading3"/>
        <w:jc w:val="left"/>
      </w:pPr>
      <w:r>
        <w:t xml:space="preserve">Dataset </w:t>
      </w:r>
      <w:r w:rsidR="006A0CE2">
        <w:t>4</w:t>
      </w:r>
    </w:p>
    <w:p w14:paraId="79D357F8" w14:textId="77777777" w:rsidR="00D47D96" w:rsidRDefault="00D47D96" w:rsidP="00D47D96">
      <w:pPr>
        <w:jc w:val="left"/>
      </w:pPr>
      <w:r w:rsidRPr="001752E3">
        <w:rPr>
          <w:b/>
        </w:rPr>
        <w:t>Library</w:t>
      </w:r>
      <w:r>
        <w:t xml:space="preserve"> </w:t>
      </w:r>
      <w:r w:rsidRPr="001752E3">
        <w:rPr>
          <w:b/>
        </w:rPr>
        <w:t>strategy</w:t>
      </w:r>
      <w:r>
        <w:t>: WGBS</w:t>
      </w:r>
    </w:p>
    <w:p w14:paraId="01ABBB07" w14:textId="5A8E319B" w:rsidR="00D47D96" w:rsidRPr="00D47D96" w:rsidRDefault="00D47D96" w:rsidP="001752E3">
      <w:pPr>
        <w:jc w:val="left"/>
      </w:pPr>
      <w:r w:rsidRPr="001752E3">
        <w:rPr>
          <w:b/>
        </w:rPr>
        <w:t>Organism</w:t>
      </w:r>
      <w:r>
        <w:t>: mouse</w:t>
      </w:r>
    </w:p>
    <w:p w14:paraId="3E4E0B59" w14:textId="6C918DC5" w:rsidR="00B763F6" w:rsidRDefault="00B763F6" w:rsidP="001752E3">
      <w:pPr>
        <w:jc w:val="left"/>
      </w:pPr>
      <w:r w:rsidRPr="001752E3">
        <w:rPr>
          <w:b/>
        </w:rPr>
        <w:t>Biological</w:t>
      </w:r>
      <w:r>
        <w:t xml:space="preserve"> Replicates:</w:t>
      </w:r>
      <w:r w:rsidR="00987930">
        <w:t xml:space="preserve"> 1 </w:t>
      </w:r>
      <w:proofErr w:type="spellStart"/>
      <w:r w:rsidR="00987930">
        <w:t>Oldbeta</w:t>
      </w:r>
      <w:proofErr w:type="spellEnd"/>
      <w:r w:rsidR="00987930">
        <w:t xml:space="preserve"> and 1 </w:t>
      </w:r>
      <w:proofErr w:type="spellStart"/>
      <w:r w:rsidR="00987930">
        <w:t>YoungBeta</w:t>
      </w:r>
      <w:proofErr w:type="spellEnd"/>
    </w:p>
    <w:p w14:paraId="40CD2EDE" w14:textId="77777777" w:rsidR="00A34699" w:rsidRDefault="00A34699" w:rsidP="001752E3">
      <w:pPr>
        <w:spacing w:line="240" w:lineRule="auto"/>
        <w:jc w:val="left"/>
      </w:pPr>
    </w:p>
    <w:p w14:paraId="083E25C5" w14:textId="529CAAFB" w:rsidR="00537656" w:rsidRPr="009D2A0A" w:rsidRDefault="00537656" w:rsidP="001752E3">
      <w:pPr>
        <w:pStyle w:val="SUBHeading3"/>
        <w:jc w:val="left"/>
      </w:pPr>
      <w:r w:rsidRPr="00537656">
        <w:t xml:space="preserve">Dataset 5 </w:t>
      </w:r>
    </w:p>
    <w:p w14:paraId="261084D9" w14:textId="1013CF03" w:rsidR="00987930" w:rsidRDefault="00987930" w:rsidP="001752E3">
      <w:pPr>
        <w:jc w:val="left"/>
      </w:pPr>
      <w:r w:rsidRPr="001752E3">
        <w:rPr>
          <w:b/>
        </w:rPr>
        <w:t>Library strategy</w:t>
      </w:r>
      <w:r>
        <w:t>: RNA-</w:t>
      </w:r>
      <w:proofErr w:type="spellStart"/>
      <w:r>
        <w:t>Seq</w:t>
      </w:r>
      <w:proofErr w:type="spellEnd"/>
    </w:p>
    <w:p w14:paraId="62F94EC6" w14:textId="49E749A0" w:rsidR="00987930" w:rsidRPr="00987930" w:rsidRDefault="00987930" w:rsidP="001752E3">
      <w:pPr>
        <w:jc w:val="left"/>
      </w:pPr>
      <w:r w:rsidRPr="001752E3">
        <w:rPr>
          <w:b/>
        </w:rPr>
        <w:t>Organism</w:t>
      </w:r>
      <w:r>
        <w:t>: mouse</w:t>
      </w:r>
    </w:p>
    <w:p w14:paraId="30A37C54" w14:textId="6D367162" w:rsidR="009D2A0A" w:rsidRPr="001752E3" w:rsidRDefault="009D2A0A" w:rsidP="001752E3">
      <w:pPr>
        <w:jc w:val="left"/>
      </w:pPr>
      <w:r w:rsidRPr="001752E3">
        <w:rPr>
          <w:b/>
        </w:rPr>
        <w:t>Biological Replicates</w:t>
      </w:r>
      <w:r w:rsidR="001752E3">
        <w:rPr>
          <w:b/>
        </w:rPr>
        <w:t>:</w:t>
      </w:r>
      <w:r w:rsidR="001752E3">
        <w:t xml:space="preserve"> </w:t>
      </w:r>
      <w:r w:rsidR="00987930">
        <w:t>3 day 0 ESC and 3 day 4 ESC</w:t>
      </w:r>
    </w:p>
    <w:p w14:paraId="65282A5B" w14:textId="77777777" w:rsidR="00485E2E" w:rsidRPr="00537656" w:rsidRDefault="00485E2E" w:rsidP="001752E3">
      <w:pPr>
        <w:jc w:val="left"/>
      </w:pPr>
    </w:p>
    <w:p w14:paraId="069FE02B" w14:textId="5245EFD1" w:rsidR="00537656" w:rsidRDefault="00537656" w:rsidP="001752E3">
      <w:pPr>
        <w:pStyle w:val="SUBHeading3"/>
        <w:jc w:val="left"/>
      </w:pPr>
      <w:r w:rsidRPr="00537656">
        <w:t>Dataset 6</w:t>
      </w:r>
    </w:p>
    <w:p w14:paraId="1334791E" w14:textId="28D32334" w:rsidR="00D47D96" w:rsidRDefault="00D47D96" w:rsidP="00D47D96">
      <w:pPr>
        <w:jc w:val="left"/>
      </w:pPr>
      <w:r w:rsidRPr="001752E3">
        <w:rPr>
          <w:b/>
        </w:rPr>
        <w:t>Library</w:t>
      </w:r>
      <w:r>
        <w:t xml:space="preserve"> </w:t>
      </w:r>
      <w:r w:rsidRPr="001752E3">
        <w:rPr>
          <w:b/>
        </w:rPr>
        <w:t>strategy</w:t>
      </w:r>
      <w:r>
        <w:t xml:space="preserve">: </w:t>
      </w:r>
      <w:proofErr w:type="spellStart"/>
      <w:r>
        <w:t>ChIP-Seq</w:t>
      </w:r>
      <w:proofErr w:type="spellEnd"/>
    </w:p>
    <w:p w14:paraId="46FA525D" w14:textId="3BE8F64A" w:rsidR="00D47D96" w:rsidRDefault="00D47D96" w:rsidP="00D47D96">
      <w:pPr>
        <w:jc w:val="left"/>
      </w:pPr>
      <w:r w:rsidRPr="001752E3">
        <w:rPr>
          <w:b/>
        </w:rPr>
        <w:t>Organism</w:t>
      </w:r>
      <w:r>
        <w:t>: human, drosophila</w:t>
      </w:r>
    </w:p>
    <w:p w14:paraId="11AC52F5" w14:textId="67ACE1EF" w:rsidR="005029E7" w:rsidRDefault="005029E7" w:rsidP="001752E3">
      <w:pPr>
        <w:jc w:val="left"/>
      </w:pPr>
      <w:r w:rsidRPr="001752E3">
        <w:rPr>
          <w:b/>
        </w:rPr>
        <w:t>Biological Replicates</w:t>
      </w:r>
      <w:r w:rsidR="001752E3">
        <w:t xml:space="preserve">: 2 H3K4me1 </w:t>
      </w:r>
      <w:proofErr w:type="spellStart"/>
      <w:r w:rsidR="001752E3">
        <w:t>ChIP</w:t>
      </w:r>
      <w:proofErr w:type="spellEnd"/>
      <w:r w:rsidR="001752E3">
        <w:t xml:space="preserve"> and 1 input control per species</w:t>
      </w:r>
    </w:p>
    <w:p w14:paraId="053F8088" w14:textId="77777777" w:rsidR="00C31E59" w:rsidRDefault="00C31E59" w:rsidP="001752E3">
      <w:pPr>
        <w:spacing w:line="240" w:lineRule="auto"/>
        <w:jc w:val="left"/>
      </w:pPr>
      <w:r>
        <w:br w:type="page"/>
      </w:r>
    </w:p>
    <w:p w14:paraId="1CD018A1" w14:textId="4C697E30" w:rsidR="00C31E59" w:rsidRDefault="00C31E59" w:rsidP="00C31E59">
      <w:pPr>
        <w:pStyle w:val="Heading3"/>
      </w:pPr>
      <w:r>
        <w:lastRenderedPageBreak/>
        <w:t>For each dataset consider the following:</w:t>
      </w:r>
    </w:p>
    <w:p w14:paraId="764D8FEF" w14:textId="77777777" w:rsidR="00C31E59" w:rsidRDefault="00C31E59" w:rsidP="00C31E59"/>
    <w:p w14:paraId="1897AD8D" w14:textId="77777777" w:rsidR="00C31E59" w:rsidRPr="000608C6" w:rsidRDefault="00C31E59" w:rsidP="00C31E59">
      <w:pPr>
        <w:pStyle w:val="SUBHeading3"/>
      </w:pPr>
      <w:r>
        <w:t>Given</w:t>
      </w:r>
      <w:r w:rsidRPr="000608C6">
        <w:t xml:space="preserve"> the background of the dataset, is there anything that concerns you?</w:t>
      </w:r>
    </w:p>
    <w:p w14:paraId="0DE9B917" w14:textId="77777777" w:rsidR="00C31E59" w:rsidRDefault="00C31E59" w:rsidP="00C31E59">
      <w:pPr>
        <w:pStyle w:val="ListParagraph"/>
        <w:numPr>
          <w:ilvl w:val="0"/>
          <w:numId w:val="14"/>
        </w:numPr>
        <w:spacing w:after="200" w:line="276" w:lineRule="auto"/>
        <w:jc w:val="left"/>
      </w:pPr>
      <w:r>
        <w:t xml:space="preserve">Are there any issues with universal QC metrics? </w:t>
      </w:r>
    </w:p>
    <w:p w14:paraId="5A6E6A0A" w14:textId="77777777" w:rsidR="00C31E59" w:rsidRDefault="00C31E59" w:rsidP="00C31E59">
      <w:pPr>
        <w:pStyle w:val="ListParagraph"/>
        <w:numPr>
          <w:ilvl w:val="0"/>
          <w:numId w:val="14"/>
        </w:numPr>
        <w:spacing w:after="200" w:line="276" w:lineRule="auto"/>
        <w:jc w:val="left"/>
      </w:pPr>
      <w:r>
        <w:t xml:space="preserve">Are there any issues with library-dependent QC metrics? </w:t>
      </w:r>
    </w:p>
    <w:p w14:paraId="58E6F4CC" w14:textId="77777777" w:rsidR="00C31E59" w:rsidRDefault="00C31E59" w:rsidP="00C31E59">
      <w:pPr>
        <w:pStyle w:val="ListParagraph"/>
        <w:numPr>
          <w:ilvl w:val="1"/>
          <w:numId w:val="14"/>
        </w:numPr>
        <w:spacing w:after="200" w:line="276" w:lineRule="auto"/>
        <w:jc w:val="left"/>
      </w:pPr>
      <w:r>
        <w:t>Is this expected from the library type?</w:t>
      </w:r>
    </w:p>
    <w:p w14:paraId="2F4A16EB" w14:textId="77777777" w:rsidR="00C31E59" w:rsidRDefault="00C31E59" w:rsidP="00C31E59">
      <w:pPr>
        <w:pStyle w:val="ListParagraph"/>
        <w:numPr>
          <w:ilvl w:val="0"/>
          <w:numId w:val="14"/>
        </w:numPr>
        <w:spacing w:after="200" w:line="276" w:lineRule="auto"/>
        <w:jc w:val="left"/>
      </w:pPr>
      <w:r>
        <w:t>Do the samples look consistent?</w:t>
      </w:r>
    </w:p>
    <w:p w14:paraId="485E02EC" w14:textId="77777777" w:rsidR="00C31E59" w:rsidRDefault="00C31E59" w:rsidP="00C31E59">
      <w:pPr>
        <w:pStyle w:val="ListParagraph"/>
        <w:spacing w:after="200" w:line="276" w:lineRule="auto"/>
        <w:ind w:left="1440"/>
        <w:jc w:val="left"/>
      </w:pPr>
    </w:p>
    <w:p w14:paraId="59A2F17F" w14:textId="77777777" w:rsidR="00C31E59" w:rsidRDefault="00C31E59" w:rsidP="00C31E59">
      <w:pPr>
        <w:pStyle w:val="SUBHeading3"/>
      </w:pPr>
      <w:r>
        <w:t>If there is an issue can you diagnose a likely cause from its impact?</w:t>
      </w:r>
    </w:p>
    <w:p w14:paraId="5B178634" w14:textId="77777777" w:rsidR="00C31E59" w:rsidRDefault="00C31E59" w:rsidP="00C31E59">
      <w:pPr>
        <w:pStyle w:val="ListParagraph"/>
        <w:numPr>
          <w:ilvl w:val="0"/>
          <w:numId w:val="11"/>
        </w:numPr>
        <w:spacing w:after="200" w:line="276" w:lineRule="auto"/>
        <w:jc w:val="left"/>
      </w:pPr>
      <w:r>
        <w:t>If there are multiple issues which ones are the most fundamental</w:t>
      </w:r>
    </w:p>
    <w:p w14:paraId="30845667" w14:textId="77777777" w:rsidR="00C31E59" w:rsidRDefault="00C31E59" w:rsidP="00C31E59">
      <w:pPr>
        <w:pStyle w:val="ListParagraph"/>
        <w:numPr>
          <w:ilvl w:val="1"/>
          <w:numId w:val="11"/>
        </w:numPr>
        <w:spacing w:after="200" w:line="276" w:lineRule="auto"/>
        <w:jc w:val="left"/>
      </w:pPr>
      <w:r>
        <w:t>How might the different QC metrics be interlinked</w:t>
      </w:r>
    </w:p>
    <w:p w14:paraId="5FF37B44" w14:textId="18ADBA71" w:rsidR="00C31E59" w:rsidRDefault="002D0D72" w:rsidP="00C31E59">
      <w:pPr>
        <w:pStyle w:val="ListParagraph"/>
        <w:numPr>
          <w:ilvl w:val="0"/>
          <w:numId w:val="11"/>
        </w:numPr>
        <w:spacing w:after="200" w:line="276" w:lineRule="auto"/>
        <w:jc w:val="left"/>
      </w:pPr>
      <w:r>
        <w:t>Broadly, do you think this issue could be due to</w:t>
      </w:r>
      <w:r w:rsidR="00C31E59">
        <w:t>:</w:t>
      </w:r>
    </w:p>
    <w:p w14:paraId="1ACCD558" w14:textId="375BF221" w:rsidR="00C31E59" w:rsidRDefault="00C31E59" w:rsidP="00C31E59">
      <w:pPr>
        <w:pStyle w:val="ListParagraph"/>
        <w:numPr>
          <w:ilvl w:val="1"/>
          <w:numId w:val="11"/>
        </w:numPr>
        <w:spacing w:after="200" w:line="276" w:lineRule="auto"/>
        <w:jc w:val="left"/>
      </w:pPr>
      <w:r>
        <w:t xml:space="preserve">Technical </w:t>
      </w:r>
      <w:r w:rsidR="002D0D72">
        <w:t xml:space="preserve">error </w:t>
      </w:r>
      <w:r>
        <w:t>– something wrong with the sequencing run</w:t>
      </w:r>
    </w:p>
    <w:p w14:paraId="3F214B30" w14:textId="7F1F8EC9" w:rsidR="00C31E59" w:rsidRDefault="00C31E59" w:rsidP="00C31E59">
      <w:pPr>
        <w:pStyle w:val="ListParagraph"/>
        <w:numPr>
          <w:ilvl w:val="1"/>
          <w:numId w:val="11"/>
        </w:numPr>
        <w:spacing w:after="200" w:line="276" w:lineRule="auto"/>
        <w:jc w:val="left"/>
      </w:pPr>
      <w:r>
        <w:t xml:space="preserve">Experimental </w:t>
      </w:r>
      <w:r w:rsidR="002D0D72">
        <w:t xml:space="preserve">error </w:t>
      </w:r>
      <w:r>
        <w:t xml:space="preserve">– something wrong with the samples that </w:t>
      </w:r>
      <w:r w:rsidR="002D0D72">
        <w:t>the library was made from</w:t>
      </w:r>
    </w:p>
    <w:p w14:paraId="7B4E4F71" w14:textId="1B82D2D6" w:rsidR="00C31E59" w:rsidRDefault="00C31E59" w:rsidP="00C31E59">
      <w:pPr>
        <w:pStyle w:val="ListParagraph"/>
        <w:numPr>
          <w:ilvl w:val="1"/>
          <w:numId w:val="11"/>
        </w:numPr>
        <w:spacing w:after="200" w:line="276" w:lineRule="auto"/>
        <w:jc w:val="left"/>
      </w:pPr>
      <w:r>
        <w:t xml:space="preserve">Human error – a </w:t>
      </w:r>
      <w:r w:rsidR="002D0D72">
        <w:t xml:space="preserve">superficial </w:t>
      </w:r>
      <w:r>
        <w:t>mistake was made e.g. sample swaps</w:t>
      </w:r>
    </w:p>
    <w:p w14:paraId="064AAE8C" w14:textId="77777777" w:rsidR="00C31E59" w:rsidRDefault="00C31E59" w:rsidP="00C31E59">
      <w:pPr>
        <w:pStyle w:val="ListParagraph"/>
        <w:spacing w:after="200" w:line="276" w:lineRule="auto"/>
        <w:jc w:val="left"/>
      </w:pPr>
    </w:p>
    <w:p w14:paraId="7A16D426" w14:textId="77777777" w:rsidR="00C31E59" w:rsidRDefault="00C31E59" w:rsidP="00C31E59">
      <w:pPr>
        <w:pStyle w:val="SUBHeading3"/>
      </w:pPr>
      <w:r>
        <w:t xml:space="preserve">Finally, would you be happy using this data? </w:t>
      </w:r>
    </w:p>
    <w:p w14:paraId="58D5A4D9" w14:textId="77777777" w:rsidR="00C31E59" w:rsidRDefault="00C31E59" w:rsidP="00C31E59">
      <w:pPr>
        <w:pStyle w:val="ListParagraph"/>
        <w:numPr>
          <w:ilvl w:val="0"/>
          <w:numId w:val="11"/>
        </w:numPr>
        <w:spacing w:after="200" w:line="276" w:lineRule="auto"/>
        <w:jc w:val="left"/>
      </w:pPr>
      <w:r>
        <w:t>Consider what needs to understood from the sequencing data and if, even with issues, this might be possible</w:t>
      </w:r>
    </w:p>
    <w:p w14:paraId="1721FA2B" w14:textId="77777777" w:rsidR="00C31E59" w:rsidRDefault="00C31E59" w:rsidP="00C31E59">
      <w:pPr>
        <w:pStyle w:val="ListParagraph"/>
        <w:numPr>
          <w:ilvl w:val="0"/>
          <w:numId w:val="11"/>
        </w:numPr>
        <w:spacing w:after="200" w:line="276" w:lineRule="auto"/>
        <w:jc w:val="left"/>
      </w:pPr>
      <w:r>
        <w:t>If not, could you apply additional processing to perhaps improve it?</w:t>
      </w:r>
    </w:p>
    <w:p w14:paraId="0D86F53A" w14:textId="48C8F38E" w:rsidR="00C31E59" w:rsidRDefault="00C31E59" w:rsidP="00C31E59">
      <w:pPr>
        <w:pStyle w:val="ListParagraph"/>
        <w:numPr>
          <w:ilvl w:val="1"/>
          <w:numId w:val="11"/>
        </w:numPr>
        <w:spacing w:after="200" w:line="276" w:lineRule="auto"/>
        <w:jc w:val="left"/>
      </w:pPr>
      <w:r>
        <w:t xml:space="preserve">What might this involve e.g. </w:t>
      </w:r>
      <w:r w:rsidR="00175650">
        <w:t>removing poor quality reads by location?</w:t>
      </w:r>
    </w:p>
    <w:p w14:paraId="1FB20760" w14:textId="408B2C49" w:rsidR="00537656" w:rsidRDefault="00537656">
      <w:pPr>
        <w:spacing w:line="240" w:lineRule="auto"/>
        <w:jc w:val="left"/>
        <w:rPr>
          <w:b/>
          <w:snapToGrid w:val="0"/>
          <w:color w:val="1F497D" w:themeColor="text2"/>
          <w:sz w:val="24"/>
        </w:rPr>
      </w:pPr>
    </w:p>
    <w:sectPr w:rsidR="00537656" w:rsidSect="008E493F">
      <w:headerReference w:type="default" r:id="rId17"/>
      <w:type w:val="continuous"/>
      <w:pgSz w:w="11906" w:h="16838"/>
      <w:pgMar w:top="1077" w:right="107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29AF" w14:textId="77777777" w:rsidR="00E53EB8" w:rsidRDefault="00E53EB8" w:rsidP="00DA3EFA">
      <w:pPr>
        <w:spacing w:line="240" w:lineRule="auto"/>
      </w:pPr>
      <w:r>
        <w:separator/>
      </w:r>
    </w:p>
  </w:endnote>
  <w:endnote w:type="continuationSeparator" w:id="0">
    <w:p w14:paraId="4FE45304" w14:textId="77777777" w:rsidR="00E53EB8" w:rsidRDefault="00E53EB8" w:rsidP="00DA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7B481" w14:textId="77777777" w:rsidR="00E53EB8" w:rsidRDefault="00E53EB8" w:rsidP="00DA3EFA">
      <w:pPr>
        <w:spacing w:line="240" w:lineRule="auto"/>
      </w:pPr>
      <w:r>
        <w:separator/>
      </w:r>
    </w:p>
  </w:footnote>
  <w:footnote w:type="continuationSeparator" w:id="0">
    <w:p w14:paraId="0CDF491D" w14:textId="77777777" w:rsidR="00E53EB8" w:rsidRDefault="00E53EB8" w:rsidP="00DA3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32C2" w14:textId="19055013" w:rsidR="00D47D96" w:rsidRDefault="00D47D96" w:rsidP="003F63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650">
      <w:rPr>
        <w:rStyle w:val="PageNumber"/>
        <w:noProof/>
      </w:rPr>
      <w:t>7</w:t>
    </w:r>
    <w:r>
      <w:rPr>
        <w:rStyle w:val="PageNumber"/>
      </w:rPr>
      <w:fldChar w:fldCharType="end"/>
    </w:r>
  </w:p>
  <w:p w14:paraId="712A1B55" w14:textId="7FB211AB" w:rsidR="00D47D96" w:rsidRDefault="00D47D96" w:rsidP="00FC71BA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CC550" wp14:editId="2A1A56D2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000" cy="288000"/>
          <wp:effectExtent l="0" t="0" r="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Exercises: Sequencing QC</w:t>
    </w:r>
  </w:p>
  <w:p w14:paraId="77678A6E" w14:textId="77777777" w:rsidR="00D47D96" w:rsidRDefault="00D47D96" w:rsidP="00160615">
    <w:pPr>
      <w:pStyle w:val="Header"/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F817813" wp14:editId="34E85D2D">
              <wp:simplePos x="0" y="0"/>
              <wp:positionH relativeFrom="column">
                <wp:posOffset>24765</wp:posOffset>
              </wp:positionH>
              <wp:positionV relativeFrom="paragraph">
                <wp:posOffset>118110</wp:posOffset>
              </wp:positionV>
              <wp:extent cx="5760720" cy="0"/>
              <wp:effectExtent l="0" t="0" r="11430" b="19050"/>
              <wp:wrapTopAndBottom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0A99E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9.3pt" to="45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PkGAIAADI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" o:allowincell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8C2"/>
    <w:multiLevelType w:val="hybridMultilevel"/>
    <w:tmpl w:val="016C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55C"/>
    <w:multiLevelType w:val="hybridMultilevel"/>
    <w:tmpl w:val="743A4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9B4"/>
    <w:multiLevelType w:val="hybridMultilevel"/>
    <w:tmpl w:val="FDD8D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E7756"/>
    <w:multiLevelType w:val="hybridMultilevel"/>
    <w:tmpl w:val="D084D670"/>
    <w:lvl w:ilvl="0" w:tplc="22BC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424C"/>
    <w:multiLevelType w:val="hybridMultilevel"/>
    <w:tmpl w:val="1BBC79A4"/>
    <w:lvl w:ilvl="0" w:tplc="218A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3506"/>
    <w:multiLevelType w:val="hybridMultilevel"/>
    <w:tmpl w:val="4CA4A42E"/>
    <w:lvl w:ilvl="0" w:tplc="D3842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54D"/>
    <w:multiLevelType w:val="hybridMultilevel"/>
    <w:tmpl w:val="18C0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4BE5"/>
    <w:multiLevelType w:val="hybridMultilevel"/>
    <w:tmpl w:val="86BC3ED2"/>
    <w:lvl w:ilvl="0" w:tplc="759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133"/>
    <w:multiLevelType w:val="hybridMultilevel"/>
    <w:tmpl w:val="42A66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7293D"/>
    <w:multiLevelType w:val="hybridMultilevel"/>
    <w:tmpl w:val="8A5687EE"/>
    <w:lvl w:ilvl="0" w:tplc="218A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F0743"/>
    <w:multiLevelType w:val="hybridMultilevel"/>
    <w:tmpl w:val="94E21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92DAB"/>
    <w:multiLevelType w:val="hybridMultilevel"/>
    <w:tmpl w:val="36E6A204"/>
    <w:lvl w:ilvl="0" w:tplc="22BC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1B9D"/>
    <w:multiLevelType w:val="hybridMultilevel"/>
    <w:tmpl w:val="BF4668F2"/>
    <w:lvl w:ilvl="0" w:tplc="218A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2BB6"/>
    <w:multiLevelType w:val="hybridMultilevel"/>
    <w:tmpl w:val="99A24070"/>
    <w:lvl w:ilvl="0" w:tplc="77BA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4253"/>
    <w:multiLevelType w:val="hybridMultilevel"/>
    <w:tmpl w:val="544A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85CC7"/>
    <w:multiLevelType w:val="hybridMultilevel"/>
    <w:tmpl w:val="35E4FB02"/>
    <w:lvl w:ilvl="0" w:tplc="218A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83385"/>
    <w:multiLevelType w:val="hybridMultilevel"/>
    <w:tmpl w:val="D5BC07FC"/>
    <w:lvl w:ilvl="0" w:tplc="9F24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9"/>
  </w:num>
  <w:num w:numId="18">
    <w:abstractNumId w:val="7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FA"/>
    <w:rsid w:val="00032C13"/>
    <w:rsid w:val="000608C6"/>
    <w:rsid w:val="000720A0"/>
    <w:rsid w:val="00076EF2"/>
    <w:rsid w:val="0009021F"/>
    <w:rsid w:val="0009256B"/>
    <w:rsid w:val="000C4923"/>
    <w:rsid w:val="000D4C02"/>
    <w:rsid w:val="000F0ECE"/>
    <w:rsid w:val="000F1E73"/>
    <w:rsid w:val="00113D25"/>
    <w:rsid w:val="00127D3B"/>
    <w:rsid w:val="00155C15"/>
    <w:rsid w:val="00156421"/>
    <w:rsid w:val="00160615"/>
    <w:rsid w:val="0016174B"/>
    <w:rsid w:val="001728BA"/>
    <w:rsid w:val="001752E3"/>
    <w:rsid w:val="00175650"/>
    <w:rsid w:val="001B4568"/>
    <w:rsid w:val="001D3CCF"/>
    <w:rsid w:val="00205892"/>
    <w:rsid w:val="002232C5"/>
    <w:rsid w:val="00256FE4"/>
    <w:rsid w:val="00265ED1"/>
    <w:rsid w:val="00287EF3"/>
    <w:rsid w:val="002A1F48"/>
    <w:rsid w:val="002A61D2"/>
    <w:rsid w:val="002B5C8E"/>
    <w:rsid w:val="002B7370"/>
    <w:rsid w:val="002D0D72"/>
    <w:rsid w:val="00317061"/>
    <w:rsid w:val="003375B8"/>
    <w:rsid w:val="00340979"/>
    <w:rsid w:val="00373471"/>
    <w:rsid w:val="003A20E6"/>
    <w:rsid w:val="003A223E"/>
    <w:rsid w:val="003A2A04"/>
    <w:rsid w:val="003A3383"/>
    <w:rsid w:val="003C3B8A"/>
    <w:rsid w:val="003F6320"/>
    <w:rsid w:val="0042134B"/>
    <w:rsid w:val="00435E0B"/>
    <w:rsid w:val="00454556"/>
    <w:rsid w:val="0046246E"/>
    <w:rsid w:val="0046778C"/>
    <w:rsid w:val="00480D9E"/>
    <w:rsid w:val="004815D7"/>
    <w:rsid w:val="00485E2E"/>
    <w:rsid w:val="0048790D"/>
    <w:rsid w:val="004976AC"/>
    <w:rsid w:val="004A380C"/>
    <w:rsid w:val="004B107B"/>
    <w:rsid w:val="004B12F5"/>
    <w:rsid w:val="004B3472"/>
    <w:rsid w:val="004C4A81"/>
    <w:rsid w:val="004F10A7"/>
    <w:rsid w:val="005029E7"/>
    <w:rsid w:val="00537656"/>
    <w:rsid w:val="00553A52"/>
    <w:rsid w:val="00580EEF"/>
    <w:rsid w:val="00583AA9"/>
    <w:rsid w:val="005A3CD9"/>
    <w:rsid w:val="005B4E3E"/>
    <w:rsid w:val="005E14F7"/>
    <w:rsid w:val="005F562D"/>
    <w:rsid w:val="00621811"/>
    <w:rsid w:val="00634DD3"/>
    <w:rsid w:val="00685407"/>
    <w:rsid w:val="006A0CE2"/>
    <w:rsid w:val="006A43A0"/>
    <w:rsid w:val="006B183C"/>
    <w:rsid w:val="006C7F43"/>
    <w:rsid w:val="006E3475"/>
    <w:rsid w:val="0070323F"/>
    <w:rsid w:val="00722780"/>
    <w:rsid w:val="00733784"/>
    <w:rsid w:val="00786603"/>
    <w:rsid w:val="007A1B8D"/>
    <w:rsid w:val="007A6309"/>
    <w:rsid w:val="007B1A0D"/>
    <w:rsid w:val="007B6080"/>
    <w:rsid w:val="007C69E5"/>
    <w:rsid w:val="007D1B0D"/>
    <w:rsid w:val="007E4D5F"/>
    <w:rsid w:val="007F20FD"/>
    <w:rsid w:val="00814F05"/>
    <w:rsid w:val="008216F3"/>
    <w:rsid w:val="008426E3"/>
    <w:rsid w:val="00844B51"/>
    <w:rsid w:val="0086000E"/>
    <w:rsid w:val="00861C69"/>
    <w:rsid w:val="00887F57"/>
    <w:rsid w:val="008A7762"/>
    <w:rsid w:val="008C582C"/>
    <w:rsid w:val="008D048E"/>
    <w:rsid w:val="008E493F"/>
    <w:rsid w:val="008F5785"/>
    <w:rsid w:val="00901C37"/>
    <w:rsid w:val="009046EA"/>
    <w:rsid w:val="009378E2"/>
    <w:rsid w:val="00987930"/>
    <w:rsid w:val="009A6F7E"/>
    <w:rsid w:val="009B6FFB"/>
    <w:rsid w:val="009D2A0A"/>
    <w:rsid w:val="00A003E3"/>
    <w:rsid w:val="00A03819"/>
    <w:rsid w:val="00A066EF"/>
    <w:rsid w:val="00A242E1"/>
    <w:rsid w:val="00A34699"/>
    <w:rsid w:val="00A5245C"/>
    <w:rsid w:val="00A636C5"/>
    <w:rsid w:val="00A641C4"/>
    <w:rsid w:val="00A82F87"/>
    <w:rsid w:val="00A84446"/>
    <w:rsid w:val="00A95D7F"/>
    <w:rsid w:val="00AA7C39"/>
    <w:rsid w:val="00AE4E83"/>
    <w:rsid w:val="00B001E4"/>
    <w:rsid w:val="00B03963"/>
    <w:rsid w:val="00B05A9D"/>
    <w:rsid w:val="00B14105"/>
    <w:rsid w:val="00B32044"/>
    <w:rsid w:val="00B415E3"/>
    <w:rsid w:val="00B5153C"/>
    <w:rsid w:val="00B67B3F"/>
    <w:rsid w:val="00B737B5"/>
    <w:rsid w:val="00B763F6"/>
    <w:rsid w:val="00B86173"/>
    <w:rsid w:val="00BC07FE"/>
    <w:rsid w:val="00BD0AD0"/>
    <w:rsid w:val="00BD3E41"/>
    <w:rsid w:val="00BD4916"/>
    <w:rsid w:val="00BD4CC7"/>
    <w:rsid w:val="00BF01AF"/>
    <w:rsid w:val="00BF3FD8"/>
    <w:rsid w:val="00C05F30"/>
    <w:rsid w:val="00C20F71"/>
    <w:rsid w:val="00C31E59"/>
    <w:rsid w:val="00C5219E"/>
    <w:rsid w:val="00C56FC6"/>
    <w:rsid w:val="00C620C7"/>
    <w:rsid w:val="00C63551"/>
    <w:rsid w:val="00C87A8E"/>
    <w:rsid w:val="00CB1790"/>
    <w:rsid w:val="00CB28E2"/>
    <w:rsid w:val="00CB6FCC"/>
    <w:rsid w:val="00CD6BC1"/>
    <w:rsid w:val="00D008B7"/>
    <w:rsid w:val="00D111E8"/>
    <w:rsid w:val="00D16EEA"/>
    <w:rsid w:val="00D177BD"/>
    <w:rsid w:val="00D22F9E"/>
    <w:rsid w:val="00D33A7E"/>
    <w:rsid w:val="00D37099"/>
    <w:rsid w:val="00D44B43"/>
    <w:rsid w:val="00D47D96"/>
    <w:rsid w:val="00D84A8E"/>
    <w:rsid w:val="00DA01BF"/>
    <w:rsid w:val="00DA3373"/>
    <w:rsid w:val="00DA3EFA"/>
    <w:rsid w:val="00DA5AA1"/>
    <w:rsid w:val="00DB455C"/>
    <w:rsid w:val="00E05214"/>
    <w:rsid w:val="00E21510"/>
    <w:rsid w:val="00E27058"/>
    <w:rsid w:val="00E44425"/>
    <w:rsid w:val="00E53EB8"/>
    <w:rsid w:val="00E641D0"/>
    <w:rsid w:val="00E7422A"/>
    <w:rsid w:val="00E7736B"/>
    <w:rsid w:val="00E8343B"/>
    <w:rsid w:val="00EE357A"/>
    <w:rsid w:val="00F00EAA"/>
    <w:rsid w:val="00F312E5"/>
    <w:rsid w:val="00F404B8"/>
    <w:rsid w:val="00F40AC8"/>
    <w:rsid w:val="00F43829"/>
    <w:rsid w:val="00F52B06"/>
    <w:rsid w:val="00F839AC"/>
    <w:rsid w:val="00F85680"/>
    <w:rsid w:val="00F962B3"/>
    <w:rsid w:val="00F96894"/>
    <w:rsid w:val="00FA7385"/>
    <w:rsid w:val="00FB1C3A"/>
    <w:rsid w:val="00FC0A95"/>
    <w:rsid w:val="00FC71BA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14328"/>
  <w15:docId w15:val="{60D87389-E5E9-46A5-BCA4-F91DCDE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6EA"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46EA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link w:val="Heading2Char"/>
    <w:qFormat/>
    <w:rsid w:val="009046EA"/>
    <w:pPr>
      <w:keepNext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link w:val="Heading3Char"/>
    <w:qFormat/>
    <w:rsid w:val="009046EA"/>
    <w:pPr>
      <w:keepNext/>
      <w:outlineLvl w:val="2"/>
    </w:pPr>
    <w:rPr>
      <w:b/>
      <w:snapToGrid w:val="0"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8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HTMLPreformatted"/>
    <w:link w:val="codeChar"/>
    <w:qFormat/>
    <w:rsid w:val="0090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</w:tabs>
      <w:spacing w:line="360" w:lineRule="auto"/>
      <w:jc w:val="left"/>
    </w:pPr>
    <w:rPr>
      <w:rFonts w:ascii="Courier New" w:hAnsi="Courier New" w:cs="Courier New"/>
      <w:color w:val="7F0055"/>
    </w:rPr>
  </w:style>
  <w:style w:type="character" w:customStyle="1" w:styleId="codeChar">
    <w:name w:val="code Char"/>
    <w:basedOn w:val="HTMLPreformattedChar"/>
    <w:link w:val="code"/>
    <w:rsid w:val="009046EA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6E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6EA"/>
    <w:rPr>
      <w:rFonts w:ascii="Consolas" w:hAnsi="Consolas" w:cs="Consolas"/>
    </w:rPr>
  </w:style>
  <w:style w:type="character" w:customStyle="1" w:styleId="Heading1Char">
    <w:name w:val="Heading 1 Char"/>
    <w:link w:val="Heading1"/>
    <w:rsid w:val="009046EA"/>
    <w:rPr>
      <w:rFonts w:ascii="Arial" w:hAnsi="Arial"/>
      <w:b/>
      <w:color w:val="1F497D"/>
      <w:sz w:val="36"/>
    </w:rPr>
  </w:style>
  <w:style w:type="character" w:customStyle="1" w:styleId="Heading2Char">
    <w:name w:val="Heading 2 Char"/>
    <w:basedOn w:val="DefaultParagraphFont"/>
    <w:link w:val="Heading2"/>
    <w:rsid w:val="009046EA"/>
    <w:rPr>
      <w:rFonts w:ascii="Arial" w:hAnsi="Arial"/>
      <w:b/>
      <w:i/>
      <w:color w:val="1F497D"/>
      <w:sz w:val="28"/>
    </w:rPr>
  </w:style>
  <w:style w:type="character" w:customStyle="1" w:styleId="Heading3Char">
    <w:name w:val="Heading 3 Char"/>
    <w:basedOn w:val="DefaultParagraphFont"/>
    <w:link w:val="Heading3"/>
    <w:rsid w:val="009046EA"/>
    <w:rPr>
      <w:rFonts w:ascii="Arial" w:hAnsi="Arial"/>
      <w:b/>
      <w:snapToGrid w:val="0"/>
      <w:color w:val="1F497D" w:themeColor="text2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046E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46EA"/>
    <w:rPr>
      <w:i/>
      <w:iCs/>
    </w:rPr>
  </w:style>
  <w:style w:type="paragraph" w:styleId="NoSpacing">
    <w:name w:val="No Spacing"/>
    <w:uiPriority w:val="1"/>
    <w:qFormat/>
    <w:rsid w:val="009046EA"/>
    <w:pPr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46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46EA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6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E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F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A3E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FA"/>
    <w:rPr>
      <w:rFonts w:ascii="Arial" w:hAnsi="Arial"/>
    </w:rPr>
  </w:style>
  <w:style w:type="character" w:styleId="PageNumber">
    <w:name w:val="page number"/>
    <w:basedOn w:val="DefaultParagraphFont"/>
    <w:rsid w:val="003F6320"/>
  </w:style>
  <w:style w:type="character" w:styleId="Hyperlink">
    <w:name w:val="Hyperlink"/>
    <w:basedOn w:val="DefaultParagraphFont"/>
    <w:uiPriority w:val="99"/>
    <w:unhideWhenUsed/>
    <w:rsid w:val="00160615"/>
    <w:rPr>
      <w:color w:val="0000FF" w:themeColor="hyperlink"/>
      <w:u w:val="single"/>
    </w:rPr>
  </w:style>
  <w:style w:type="paragraph" w:customStyle="1" w:styleId="Code0">
    <w:name w:val="Code"/>
    <w:basedOn w:val="Normal"/>
    <w:link w:val="CodeChar0"/>
    <w:rsid w:val="00155C15"/>
    <w:pPr>
      <w:shd w:val="clear" w:color="auto" w:fill="D9D9D9" w:themeFill="background1" w:themeFillShade="D9"/>
      <w:spacing w:line="276" w:lineRule="auto"/>
      <w:jc w:val="left"/>
    </w:pPr>
    <w:rPr>
      <w:rFonts w:ascii="Courier New" w:eastAsiaTheme="minorHAnsi" w:hAnsi="Courier New" w:cs="Courier New"/>
      <w:sz w:val="18"/>
      <w:szCs w:val="18"/>
    </w:rPr>
  </w:style>
  <w:style w:type="character" w:customStyle="1" w:styleId="CodeChar0">
    <w:name w:val="Code Char"/>
    <w:basedOn w:val="DefaultParagraphFont"/>
    <w:link w:val="Code0"/>
    <w:rsid w:val="00155C15"/>
    <w:rPr>
      <w:rFonts w:ascii="Courier New" w:eastAsiaTheme="minorHAnsi" w:hAnsi="Courier New" w:cs="Courier New"/>
      <w:sz w:val="18"/>
      <w:szCs w:val="18"/>
      <w:shd w:val="clear" w:color="auto" w:fill="D9D9D9" w:themeFill="background1" w:themeFillShade="D9"/>
    </w:rPr>
  </w:style>
  <w:style w:type="paragraph" w:customStyle="1" w:styleId="SUBHeading3">
    <w:name w:val="SUBHeading 3"/>
    <w:basedOn w:val="Heading3"/>
    <w:link w:val="SUBHeading3Char"/>
    <w:qFormat/>
    <w:rsid w:val="00155C15"/>
    <w:rPr>
      <w:sz w:val="20"/>
    </w:rPr>
  </w:style>
  <w:style w:type="character" w:customStyle="1" w:styleId="SUBHeading3Char">
    <w:name w:val="SUBHeading 3 Char"/>
    <w:basedOn w:val="Heading3Char"/>
    <w:link w:val="SUBHeading3"/>
    <w:rsid w:val="00155C15"/>
    <w:rPr>
      <w:rFonts w:ascii="Arial" w:hAnsi="Arial"/>
      <w:b/>
      <w:snapToGrid w:val="0"/>
      <w:color w:val="1F497D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E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08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48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DefaultParagraphFont"/>
    <w:rsid w:val="00F9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informatics.babraham.ac.uk/projects/fastq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nc-sa/2.0/uk/legalco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ultiqc.inf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oinformatics.babraham.ac.uk/projects/fastq_scre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5FFAFC2C3B4ABC8D69C5BCDD6AD2" ma:contentTypeVersion="14" ma:contentTypeDescription="Create a new document." ma:contentTypeScope="" ma:versionID="2dd47a06667096d87879a1c452f602d8">
  <xsd:schema xmlns:xsd="http://www.w3.org/2001/XMLSchema" xmlns:xs="http://www.w3.org/2001/XMLSchema" xmlns:p="http://schemas.microsoft.com/office/2006/metadata/properties" xmlns:ns3="96cdc4d0-2d2a-448e-a558-2187b5f81f5f" xmlns:ns4="c1148f4e-7c2a-4416-9e0d-43ab14d371df" targetNamespace="http://schemas.microsoft.com/office/2006/metadata/properties" ma:root="true" ma:fieldsID="0153c9cacd44fcd5bc393203bb31a8c6" ns3:_="" ns4:_="">
    <xsd:import namespace="96cdc4d0-2d2a-448e-a558-2187b5f81f5f"/>
    <xsd:import namespace="c1148f4e-7c2a-4416-9e0d-43ab14d37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4d0-2d2a-448e-a558-2187b5f81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8f4e-7c2a-4416-9e0d-43ab14d37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cdc4d0-2d2a-448e-a558-2187b5f81f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7601-2433-46C5-982D-D25CA2FA2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F4AF5-5BB9-4A9C-BC61-26466F5C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4d0-2d2a-448e-a558-2187b5f81f5f"/>
    <ds:schemaRef ds:uri="c1148f4e-7c2a-4416-9e0d-43ab14d37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77A57-DF47-413C-B283-87D2D0077922}">
  <ds:schemaRefs>
    <ds:schemaRef ds:uri="http://schemas.microsoft.com/office/2006/metadata/properties"/>
    <ds:schemaRef ds:uri="http://schemas.microsoft.com/office/infopath/2007/PartnerControls"/>
    <ds:schemaRef ds:uri="96cdc4d0-2d2a-448e-a558-2187b5f81f5f"/>
  </ds:schemaRefs>
</ds:datastoreItem>
</file>

<file path=customXml/itemProps4.xml><?xml version="1.0" encoding="utf-8"?>
<ds:datastoreItem xmlns:ds="http://schemas.openxmlformats.org/officeDocument/2006/customXml" ds:itemID="{44D17012-9C44-472D-9B1B-320C95F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Andrews</dc:creator>
  <cp:lastModifiedBy>Simon Andrews</cp:lastModifiedBy>
  <cp:revision>16</cp:revision>
  <cp:lastPrinted>2017-02-01T11:40:00Z</cp:lastPrinted>
  <dcterms:created xsi:type="dcterms:W3CDTF">2023-05-02T19:19:00Z</dcterms:created>
  <dcterms:modified xsi:type="dcterms:W3CDTF">2023-06-22T18:18:00Z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0x01010031B25FFAFC2C3B4ABC8D69C5BCDD6AD2</vt:lpwstr>
  </property>
</Properties>
</file>